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E94" w:rsidRDefault="00707813" w:rsidP="00701E94">
      <w:pPr>
        <w:pStyle w:val="Default"/>
        <w:rPr>
          <w:b/>
          <w:bCs/>
          <w:sz w:val="32"/>
          <w:szCs w:val="32"/>
        </w:rPr>
      </w:pPr>
      <w:bookmarkStart w:id="0" w:name="_GoBack"/>
      <w:bookmarkEnd w:id="0"/>
      <w:r>
        <w:rPr>
          <w:b/>
          <w:bCs/>
          <w:sz w:val="32"/>
          <w:szCs w:val="32"/>
        </w:rPr>
        <w:t xml:space="preserve">Laser Radiation Safety Course </w:t>
      </w:r>
    </w:p>
    <w:p w:rsidR="00241A05" w:rsidRDefault="00707813" w:rsidP="00701E94">
      <w:pPr>
        <w:pStyle w:val="Default"/>
        <w:rPr>
          <w:sz w:val="32"/>
          <w:szCs w:val="32"/>
        </w:rPr>
      </w:pPr>
    </w:p>
    <w:p w:rsidR="00701E94" w:rsidRDefault="00707813" w:rsidP="00701E94">
      <w:pPr>
        <w:pStyle w:val="Default"/>
        <w:rPr>
          <w:sz w:val="23"/>
          <w:szCs w:val="23"/>
        </w:rPr>
      </w:pPr>
      <w:r>
        <w:rPr>
          <w:sz w:val="23"/>
          <w:szCs w:val="23"/>
        </w:rPr>
        <w:t>Singapore Environment Institute (SEI)</w:t>
      </w:r>
      <w:r>
        <w:rPr>
          <w:sz w:val="23"/>
          <w:szCs w:val="23"/>
        </w:rPr>
        <w:t xml:space="preserve"> will be conducting a General Course on Laser Safety. This course is designed for those who have little or no knowledge of Laser Safety but need to know its fundamental principles in the course of their work. </w:t>
      </w:r>
    </w:p>
    <w:p w:rsidR="00701E94" w:rsidRDefault="00707813" w:rsidP="00701E94">
      <w:pPr>
        <w:pStyle w:val="Default"/>
        <w:rPr>
          <w:sz w:val="23"/>
          <w:szCs w:val="23"/>
        </w:rPr>
      </w:pPr>
      <w:r>
        <w:rPr>
          <w:sz w:val="23"/>
          <w:szCs w:val="23"/>
        </w:rPr>
        <w:t>The course consists of a 2-day lecture from 9a</w:t>
      </w:r>
      <w:r>
        <w:rPr>
          <w:sz w:val="23"/>
          <w:szCs w:val="23"/>
        </w:rPr>
        <w:t xml:space="preserve">m to 5 pm each day with a 2-hour test on a separate date and the course fee is $670 inclusive of GST per participant. Certificate will only be awarded upon successfully passing the written test which comprised of 50 multiple choice questions. </w:t>
      </w:r>
    </w:p>
    <w:p w:rsidR="00241A05" w:rsidRDefault="00707813" w:rsidP="00701E94">
      <w:pPr>
        <w:pStyle w:val="Default"/>
        <w:rPr>
          <w:sz w:val="23"/>
          <w:szCs w:val="23"/>
        </w:rPr>
      </w:pPr>
    </w:p>
    <w:p w:rsidR="00701E94" w:rsidRDefault="00707813" w:rsidP="00701E94">
      <w:pPr>
        <w:pStyle w:val="Default"/>
        <w:rPr>
          <w:sz w:val="23"/>
          <w:szCs w:val="23"/>
        </w:rPr>
      </w:pPr>
      <w:r>
        <w:rPr>
          <w:b/>
          <w:bCs/>
          <w:sz w:val="23"/>
          <w:szCs w:val="23"/>
        </w:rPr>
        <w:t xml:space="preserve">Syllabus: </w:t>
      </w:r>
    </w:p>
    <w:p w:rsidR="00701E94" w:rsidRDefault="00707813" w:rsidP="00701E94">
      <w:pPr>
        <w:pStyle w:val="Default"/>
        <w:rPr>
          <w:sz w:val="23"/>
          <w:szCs w:val="23"/>
        </w:rPr>
      </w:pPr>
      <w:r>
        <w:rPr>
          <w:b/>
          <w:bCs/>
          <w:sz w:val="23"/>
          <w:szCs w:val="23"/>
        </w:rPr>
        <w:t xml:space="preserve">1. Differences between Ionising radiation &amp; Non-Ionising radiation </w:t>
      </w:r>
    </w:p>
    <w:p w:rsidR="00701E94" w:rsidRDefault="00707813" w:rsidP="00701E94">
      <w:pPr>
        <w:pStyle w:val="Default"/>
        <w:rPr>
          <w:sz w:val="23"/>
          <w:szCs w:val="23"/>
        </w:rPr>
      </w:pPr>
    </w:p>
    <w:p w:rsidR="00701E94" w:rsidRDefault="00707813" w:rsidP="00701E94">
      <w:pPr>
        <w:pStyle w:val="Default"/>
        <w:rPr>
          <w:sz w:val="23"/>
          <w:szCs w:val="23"/>
        </w:rPr>
      </w:pPr>
      <w:r>
        <w:rPr>
          <w:b/>
          <w:bCs/>
          <w:sz w:val="23"/>
          <w:szCs w:val="23"/>
        </w:rPr>
        <w:t xml:space="preserve">Characteristics, Sources, Types, Biological effects </w:t>
      </w:r>
    </w:p>
    <w:p w:rsidR="00701E94" w:rsidRDefault="00707813" w:rsidP="00701E94">
      <w:pPr>
        <w:pStyle w:val="Default"/>
        <w:spacing w:after="20"/>
        <w:rPr>
          <w:sz w:val="23"/>
          <w:szCs w:val="23"/>
        </w:rPr>
      </w:pPr>
      <w:r>
        <w:rPr>
          <w:b/>
          <w:bCs/>
          <w:sz w:val="23"/>
          <w:szCs w:val="23"/>
        </w:rPr>
        <w:t xml:space="preserve">2. Laser Radiation &amp; Safety </w:t>
      </w:r>
    </w:p>
    <w:p w:rsidR="00701E94" w:rsidRDefault="00707813" w:rsidP="00701E94">
      <w:pPr>
        <w:pStyle w:val="Default"/>
        <w:spacing w:after="20"/>
        <w:rPr>
          <w:sz w:val="23"/>
          <w:szCs w:val="23"/>
        </w:rPr>
      </w:pPr>
      <w:r>
        <w:rPr>
          <w:b/>
          <w:bCs/>
          <w:sz w:val="23"/>
          <w:szCs w:val="23"/>
        </w:rPr>
        <w:t xml:space="preserve">a) Physical Characteristics for Laser Radiation </w:t>
      </w:r>
    </w:p>
    <w:p w:rsidR="00701E94" w:rsidRDefault="00707813" w:rsidP="00701E94">
      <w:pPr>
        <w:pStyle w:val="Default"/>
        <w:spacing w:after="20"/>
        <w:rPr>
          <w:sz w:val="23"/>
          <w:szCs w:val="23"/>
        </w:rPr>
      </w:pPr>
      <w:r>
        <w:rPr>
          <w:b/>
          <w:bCs/>
          <w:sz w:val="23"/>
          <w:szCs w:val="23"/>
        </w:rPr>
        <w:t>b) Sources for Laser Radiation and Types of Lasing Syste</w:t>
      </w:r>
      <w:r>
        <w:rPr>
          <w:b/>
          <w:bCs/>
          <w:sz w:val="23"/>
          <w:szCs w:val="23"/>
        </w:rPr>
        <w:t xml:space="preserve">ms </w:t>
      </w:r>
    </w:p>
    <w:p w:rsidR="00701E94" w:rsidRDefault="00707813" w:rsidP="00701E94">
      <w:pPr>
        <w:pStyle w:val="Default"/>
        <w:rPr>
          <w:sz w:val="23"/>
          <w:szCs w:val="23"/>
        </w:rPr>
      </w:pPr>
      <w:r>
        <w:rPr>
          <w:b/>
          <w:bCs/>
          <w:sz w:val="23"/>
          <w:szCs w:val="23"/>
        </w:rPr>
        <w:t xml:space="preserve">c) Classification of Laser Devices </w:t>
      </w:r>
    </w:p>
    <w:p w:rsidR="00701E94" w:rsidRDefault="00707813" w:rsidP="00701E94">
      <w:pPr>
        <w:pStyle w:val="Default"/>
        <w:rPr>
          <w:sz w:val="23"/>
          <w:szCs w:val="23"/>
        </w:rPr>
      </w:pPr>
    </w:p>
    <w:p w:rsidR="00701E94" w:rsidRDefault="00707813" w:rsidP="00701E94">
      <w:pPr>
        <w:pStyle w:val="Default"/>
        <w:rPr>
          <w:sz w:val="23"/>
          <w:szCs w:val="23"/>
        </w:rPr>
      </w:pPr>
      <w:r>
        <w:rPr>
          <w:b/>
          <w:bCs/>
          <w:sz w:val="23"/>
          <w:szCs w:val="23"/>
        </w:rPr>
        <w:t xml:space="preserve">How laser systems are classified and Classes of Laser Systems </w:t>
      </w:r>
    </w:p>
    <w:p w:rsidR="00701E94" w:rsidRDefault="00707813" w:rsidP="00701E94">
      <w:pPr>
        <w:pStyle w:val="Default"/>
        <w:rPr>
          <w:sz w:val="23"/>
          <w:szCs w:val="23"/>
        </w:rPr>
      </w:pPr>
      <w:r>
        <w:rPr>
          <w:b/>
          <w:bCs/>
          <w:sz w:val="23"/>
          <w:szCs w:val="23"/>
        </w:rPr>
        <w:t xml:space="preserve">d) Laser Applications: </w:t>
      </w:r>
    </w:p>
    <w:p w:rsidR="00701E94" w:rsidRDefault="00707813" w:rsidP="00701E94">
      <w:pPr>
        <w:pStyle w:val="Default"/>
        <w:rPr>
          <w:sz w:val="23"/>
          <w:szCs w:val="23"/>
        </w:rPr>
      </w:pPr>
    </w:p>
    <w:p w:rsidR="00701E94" w:rsidRDefault="00707813" w:rsidP="00701E94">
      <w:pPr>
        <w:pStyle w:val="Default"/>
        <w:rPr>
          <w:sz w:val="23"/>
          <w:szCs w:val="23"/>
        </w:rPr>
      </w:pPr>
      <w:r>
        <w:rPr>
          <w:b/>
          <w:bCs/>
          <w:sz w:val="23"/>
          <w:szCs w:val="23"/>
        </w:rPr>
        <w:t xml:space="preserve">i Industrial applications &amp; Examples </w:t>
      </w:r>
    </w:p>
    <w:p w:rsidR="00701E94" w:rsidRDefault="00707813" w:rsidP="00701E94">
      <w:pPr>
        <w:pStyle w:val="Default"/>
        <w:rPr>
          <w:sz w:val="23"/>
          <w:szCs w:val="23"/>
        </w:rPr>
      </w:pPr>
      <w:r>
        <w:rPr>
          <w:b/>
          <w:bCs/>
          <w:sz w:val="23"/>
          <w:szCs w:val="23"/>
        </w:rPr>
        <w:t xml:space="preserve">ii Medical applications &amp; Examples </w:t>
      </w:r>
    </w:p>
    <w:p w:rsidR="00701E94" w:rsidRDefault="00707813" w:rsidP="00701E94">
      <w:pPr>
        <w:pStyle w:val="Default"/>
        <w:rPr>
          <w:sz w:val="23"/>
          <w:szCs w:val="23"/>
        </w:rPr>
      </w:pPr>
      <w:r>
        <w:rPr>
          <w:b/>
          <w:bCs/>
          <w:sz w:val="23"/>
          <w:szCs w:val="23"/>
        </w:rPr>
        <w:t xml:space="preserve">iii Research applications &amp; Examples </w:t>
      </w:r>
    </w:p>
    <w:p w:rsidR="00701E94" w:rsidRDefault="00707813" w:rsidP="00701E94">
      <w:pPr>
        <w:pStyle w:val="Default"/>
        <w:rPr>
          <w:sz w:val="23"/>
          <w:szCs w:val="23"/>
        </w:rPr>
      </w:pPr>
      <w:r>
        <w:rPr>
          <w:b/>
          <w:bCs/>
          <w:sz w:val="23"/>
          <w:szCs w:val="23"/>
        </w:rPr>
        <w:t>e) Laser Radiat</w:t>
      </w:r>
      <w:r>
        <w:rPr>
          <w:b/>
          <w:bCs/>
          <w:sz w:val="23"/>
          <w:szCs w:val="23"/>
        </w:rPr>
        <w:t xml:space="preserve">ion Hazards and its Exposure Limits </w:t>
      </w:r>
    </w:p>
    <w:p w:rsidR="00701E94" w:rsidRDefault="00707813" w:rsidP="00701E94">
      <w:pPr>
        <w:pStyle w:val="Default"/>
        <w:rPr>
          <w:sz w:val="23"/>
          <w:szCs w:val="23"/>
        </w:rPr>
      </w:pPr>
    </w:p>
    <w:p w:rsidR="00701E94" w:rsidRDefault="00707813" w:rsidP="00701E94">
      <w:pPr>
        <w:pStyle w:val="Default"/>
        <w:rPr>
          <w:sz w:val="23"/>
          <w:szCs w:val="23"/>
        </w:rPr>
      </w:pPr>
      <w:r>
        <w:rPr>
          <w:b/>
          <w:bCs/>
          <w:sz w:val="23"/>
          <w:szCs w:val="23"/>
        </w:rPr>
        <w:t xml:space="preserve">Ocular &amp; Skin Exposure to Laser Radiation, and Exposure Limits </w:t>
      </w:r>
    </w:p>
    <w:p w:rsidR="00701E94" w:rsidRDefault="00707813" w:rsidP="00701E94">
      <w:pPr>
        <w:pStyle w:val="Default"/>
        <w:rPr>
          <w:sz w:val="23"/>
          <w:szCs w:val="23"/>
        </w:rPr>
      </w:pPr>
      <w:r>
        <w:rPr>
          <w:b/>
          <w:bCs/>
          <w:sz w:val="23"/>
          <w:szCs w:val="23"/>
        </w:rPr>
        <w:t xml:space="preserve">f) Laser Radiation Safety guides </w:t>
      </w:r>
    </w:p>
    <w:p w:rsidR="00701E94" w:rsidRDefault="00707813" w:rsidP="00701E94">
      <w:pPr>
        <w:pStyle w:val="Default"/>
        <w:rPr>
          <w:sz w:val="23"/>
          <w:szCs w:val="23"/>
        </w:rPr>
      </w:pPr>
    </w:p>
    <w:p w:rsidR="00701E94" w:rsidRDefault="00707813" w:rsidP="00701E94">
      <w:pPr>
        <w:pStyle w:val="Default"/>
        <w:spacing w:after="20"/>
        <w:rPr>
          <w:sz w:val="23"/>
          <w:szCs w:val="23"/>
        </w:rPr>
      </w:pPr>
      <w:r>
        <w:rPr>
          <w:b/>
          <w:bCs/>
          <w:sz w:val="23"/>
          <w:szCs w:val="23"/>
        </w:rPr>
        <w:t xml:space="preserve">3. Radiation Protection Act &amp; Radiation Protection (Non-Ionising Radiation) Regulations </w:t>
      </w:r>
    </w:p>
    <w:p w:rsidR="00701E94" w:rsidRDefault="00707813" w:rsidP="00701E94">
      <w:pPr>
        <w:pStyle w:val="Default"/>
        <w:spacing w:after="20"/>
        <w:rPr>
          <w:sz w:val="23"/>
          <w:szCs w:val="23"/>
        </w:rPr>
      </w:pPr>
      <w:r>
        <w:rPr>
          <w:b/>
          <w:bCs/>
          <w:sz w:val="23"/>
          <w:szCs w:val="23"/>
        </w:rPr>
        <w:t xml:space="preserve">a) Ultraviolet sunlamps </w:t>
      </w:r>
    </w:p>
    <w:p w:rsidR="00701E94" w:rsidRDefault="00707813" w:rsidP="00701E94">
      <w:pPr>
        <w:pStyle w:val="Default"/>
        <w:spacing w:after="20"/>
        <w:rPr>
          <w:sz w:val="23"/>
          <w:szCs w:val="23"/>
        </w:rPr>
      </w:pPr>
      <w:r>
        <w:rPr>
          <w:b/>
          <w:bCs/>
          <w:sz w:val="23"/>
          <w:szCs w:val="23"/>
        </w:rPr>
        <w:t>b) Mi</w:t>
      </w:r>
      <w:r>
        <w:rPr>
          <w:b/>
          <w:bCs/>
          <w:sz w:val="23"/>
          <w:szCs w:val="23"/>
        </w:rPr>
        <w:t xml:space="preserve">crowave ovens </w:t>
      </w:r>
    </w:p>
    <w:p w:rsidR="00701E94" w:rsidRDefault="00707813" w:rsidP="00701E94">
      <w:pPr>
        <w:pStyle w:val="Default"/>
        <w:spacing w:after="20"/>
        <w:rPr>
          <w:sz w:val="23"/>
          <w:szCs w:val="23"/>
        </w:rPr>
      </w:pPr>
      <w:r>
        <w:rPr>
          <w:b/>
          <w:bCs/>
          <w:sz w:val="23"/>
          <w:szCs w:val="23"/>
        </w:rPr>
        <w:t xml:space="preserve">c) Medical and Industrial Ultrasound Apparatus </w:t>
      </w:r>
    </w:p>
    <w:p w:rsidR="00701E94" w:rsidRDefault="00707813" w:rsidP="00701E94">
      <w:pPr>
        <w:pStyle w:val="Default"/>
        <w:spacing w:after="20"/>
        <w:rPr>
          <w:sz w:val="23"/>
          <w:szCs w:val="23"/>
        </w:rPr>
      </w:pPr>
      <w:r>
        <w:rPr>
          <w:b/>
          <w:bCs/>
          <w:sz w:val="23"/>
          <w:szCs w:val="23"/>
        </w:rPr>
        <w:t xml:space="preserve">d) Magnetic Resonance Imaging (MRI) apparatus </w:t>
      </w:r>
    </w:p>
    <w:p w:rsidR="00701E94" w:rsidRDefault="00707813" w:rsidP="00701E94">
      <w:pPr>
        <w:pStyle w:val="Default"/>
        <w:spacing w:after="20"/>
        <w:rPr>
          <w:sz w:val="23"/>
          <w:szCs w:val="23"/>
        </w:rPr>
      </w:pPr>
      <w:r>
        <w:rPr>
          <w:b/>
          <w:bCs/>
          <w:sz w:val="23"/>
          <w:szCs w:val="23"/>
        </w:rPr>
        <w:t xml:space="preserve">e) Entertainment Lasers </w:t>
      </w:r>
    </w:p>
    <w:p w:rsidR="00701E94" w:rsidRDefault="00707813" w:rsidP="00701E94">
      <w:pPr>
        <w:pStyle w:val="Default"/>
        <w:rPr>
          <w:sz w:val="23"/>
          <w:szCs w:val="23"/>
        </w:rPr>
      </w:pPr>
      <w:r>
        <w:rPr>
          <w:b/>
          <w:bCs/>
          <w:sz w:val="23"/>
          <w:szCs w:val="23"/>
        </w:rPr>
        <w:t xml:space="preserve">f) High Power Lasers </w:t>
      </w:r>
    </w:p>
    <w:p w:rsidR="00701E94" w:rsidRDefault="00707813" w:rsidP="00701E94">
      <w:pPr>
        <w:pStyle w:val="Default"/>
        <w:rPr>
          <w:sz w:val="23"/>
          <w:szCs w:val="23"/>
        </w:rPr>
      </w:pPr>
    </w:p>
    <w:p w:rsidR="00701E94" w:rsidRDefault="00707813" w:rsidP="00701E94">
      <w:pPr>
        <w:pStyle w:val="Default"/>
        <w:rPr>
          <w:sz w:val="23"/>
          <w:szCs w:val="23"/>
        </w:rPr>
      </w:pPr>
      <w:r>
        <w:rPr>
          <w:b/>
          <w:bCs/>
          <w:sz w:val="23"/>
          <w:szCs w:val="23"/>
        </w:rPr>
        <w:t>4. Various T</w:t>
      </w:r>
      <w:r>
        <w:rPr>
          <w:b/>
          <w:bCs/>
          <w:sz w:val="23"/>
          <w:szCs w:val="23"/>
        </w:rPr>
        <w:t xml:space="preserve">ypes of NIR Licences Issued by </w:t>
      </w:r>
      <w:r>
        <w:rPr>
          <w:b/>
          <w:bCs/>
          <w:sz w:val="23"/>
          <w:szCs w:val="23"/>
        </w:rPr>
        <w:t>RPNS</w:t>
      </w:r>
      <w:r>
        <w:rPr>
          <w:b/>
          <w:bCs/>
          <w:sz w:val="23"/>
          <w:szCs w:val="23"/>
        </w:rPr>
        <w:t>D</w:t>
      </w:r>
      <w:r>
        <w:rPr>
          <w:b/>
          <w:bCs/>
          <w:sz w:val="23"/>
          <w:szCs w:val="23"/>
        </w:rPr>
        <w:t xml:space="preserve"> Licences N1, N2, N3, N4A, N4B </w:t>
      </w:r>
    </w:p>
    <w:p w:rsidR="00701E94" w:rsidRDefault="00707813" w:rsidP="00701E94">
      <w:pPr>
        <w:pStyle w:val="Default"/>
        <w:rPr>
          <w:sz w:val="23"/>
          <w:szCs w:val="23"/>
        </w:rPr>
      </w:pPr>
    </w:p>
    <w:p w:rsidR="00701E94" w:rsidRDefault="00707813" w:rsidP="00701E94">
      <w:pPr>
        <w:pStyle w:val="Default"/>
        <w:rPr>
          <w:sz w:val="23"/>
          <w:szCs w:val="23"/>
        </w:rPr>
      </w:pPr>
      <w:r>
        <w:rPr>
          <w:sz w:val="23"/>
          <w:szCs w:val="23"/>
        </w:rPr>
        <w:t xml:space="preserve">Should you have any further enquiry, please contact: </w:t>
      </w:r>
    </w:p>
    <w:p w:rsidR="00241A05" w:rsidRDefault="00707813" w:rsidP="00701E94">
      <w:pPr>
        <w:pStyle w:val="Default"/>
        <w:rPr>
          <w:sz w:val="23"/>
          <w:szCs w:val="23"/>
        </w:rPr>
      </w:pPr>
      <w:r>
        <w:rPr>
          <w:sz w:val="16"/>
          <w:szCs w:val="16"/>
        </w:rPr>
        <w:t xml:space="preserve"> </w:t>
      </w:r>
      <w:r>
        <w:rPr>
          <w:sz w:val="23"/>
          <w:szCs w:val="23"/>
        </w:rPr>
        <w:t xml:space="preserve">Singapore Environment Institute (SEI) at </w:t>
      </w:r>
      <w:r w:rsidRPr="0017733C">
        <w:rPr>
          <w:b/>
          <w:bCs/>
          <w:color w:val="auto"/>
          <w:sz w:val="20"/>
          <w:szCs w:val="20"/>
          <w:lang w:val="en-US"/>
        </w:rPr>
        <w:t>1800-CALL NEA (1800-2255 632)</w:t>
      </w:r>
    </w:p>
    <w:p w:rsidR="005816C0" w:rsidRDefault="00707813" w:rsidP="00701E94">
      <w:pPr>
        <w:pStyle w:val="Default"/>
      </w:pPr>
      <w:r>
        <w:rPr>
          <w:sz w:val="23"/>
          <w:szCs w:val="23"/>
        </w:rPr>
        <w:t xml:space="preserve">   </w:t>
      </w:r>
      <w:r>
        <w:rPr>
          <w:sz w:val="23"/>
          <w:szCs w:val="23"/>
        </w:rPr>
        <w:t>or email: nea_seicustomer@nea.gov.sg</w:t>
      </w:r>
    </w:p>
    <w:sectPr w:rsidR="005816C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813" w:rsidRDefault="00707813" w:rsidP="00604B01">
      <w:pPr>
        <w:spacing w:after="0" w:line="240" w:lineRule="auto"/>
      </w:pPr>
      <w:r>
        <w:separator/>
      </w:r>
    </w:p>
  </w:endnote>
  <w:endnote w:type="continuationSeparator" w:id="0">
    <w:p w:rsidR="00707813" w:rsidRDefault="00707813" w:rsidP="0060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01" w:rsidRDefault="00604B0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01" w:rsidRDefault="00604B0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01" w:rsidRDefault="00604B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813" w:rsidRDefault="00707813" w:rsidP="00604B01">
      <w:pPr>
        <w:spacing w:after="0" w:line="240" w:lineRule="auto"/>
      </w:pPr>
      <w:r>
        <w:separator/>
      </w:r>
    </w:p>
  </w:footnote>
  <w:footnote w:type="continuationSeparator" w:id="0">
    <w:p w:rsidR="00707813" w:rsidRDefault="00707813" w:rsidP="00604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01" w:rsidRDefault="00604B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01" w:rsidRDefault="00604B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01" w:rsidRDefault="00604B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4B01"/>
    <w:rsid w:val="00604B01"/>
    <w:rsid w:val="0070781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1E94"/>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604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B01"/>
  </w:style>
  <w:style w:type="paragraph" w:styleId="Footer">
    <w:name w:val="footer"/>
    <w:basedOn w:val="Normal"/>
    <w:link w:val="FooterChar"/>
    <w:uiPriority w:val="99"/>
    <w:unhideWhenUsed/>
    <w:rsid w:val="00604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2017-07-25T00:41:00Z</dcterms:created>
  <dcterms:modified xsi:type="dcterms:W3CDTF">2017-07-25T00:41:00Z</dcterms:modified>
</cp:coreProperties>
</file>