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28" w:rsidRPr="00A278E9" w:rsidRDefault="00875D28" w:rsidP="00875D28">
      <w:pPr>
        <w:pStyle w:val="Heading1"/>
        <w:widowControl/>
        <w:tabs>
          <w:tab w:val="clear" w:pos="360"/>
        </w:tabs>
        <w:jc w:val="center"/>
        <w:rPr>
          <w:sz w:val="22"/>
        </w:rPr>
      </w:pPr>
      <w:r w:rsidRPr="00A278E9">
        <w:rPr>
          <w:sz w:val="22"/>
        </w:rPr>
        <w:t>CONSULTANCY AGREEMENT FOR INVESTMENT GRADE ENERGY AUDIT AND DEVELOPMENT OF GUARANTEED ENERGY SAVINGS PERFORMANCE CONTRACT</w:t>
      </w:r>
    </w:p>
    <w:p w:rsidR="00875D28" w:rsidRPr="00A278E9" w:rsidRDefault="00875D28" w:rsidP="00875D28">
      <w:pPr>
        <w:pStyle w:val="BodyText2"/>
        <w:rPr>
          <w:b w:val="0"/>
          <w:bCs/>
          <w:i w:val="0"/>
          <w:iCs/>
          <w:noProof/>
          <w:color w:val="000080"/>
          <w:sz w:val="22"/>
        </w:rPr>
      </w:pP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b/>
          <w:u w:val="single"/>
        </w:rPr>
      </w:pPr>
      <w:r w:rsidRPr="00A278E9">
        <w:rPr>
          <w:rFonts w:ascii="Times New Roman" w:hAnsi="Times New Roman"/>
          <w:b/>
          <w:u w:val="single"/>
        </w:rPr>
        <w:t>BACKGROUND</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rPr>
      </w:pPr>
      <w:r w:rsidRPr="00A278E9">
        <w:rPr>
          <w:rFonts w:ascii="Times New Roman" w:hAnsi="Times New Roman"/>
        </w:rPr>
        <w:tab/>
        <w:t xml:space="preserve">The ESCO is a company with experience and technical and management capabilities to provide for the discovery, engineering, packaging, procurement, installation, maintenance and monitoring of energy and water saving </w:t>
      </w:r>
      <w:r w:rsidRPr="00A278E9">
        <w:rPr>
          <w:rStyle w:val="escochange"/>
          <w:rFonts w:ascii="Times New Roman" w:hAnsi="Times New Roman"/>
          <w:color w:val="000000"/>
        </w:rPr>
        <w:t xml:space="preserve">measures at facilities similar in size, function and system type to the </w:t>
      </w:r>
      <w:r w:rsidR="000C7478">
        <w:rPr>
          <w:rStyle w:val="escochange"/>
          <w:rFonts w:ascii="Times New Roman" w:hAnsi="Times New Roman"/>
          <w:color w:val="000000"/>
        </w:rPr>
        <w:t>Agency/company</w:t>
      </w:r>
      <w:r w:rsidRPr="00A278E9">
        <w:rPr>
          <w:rStyle w:val="escochange"/>
          <w:rFonts w:ascii="Times New Roman" w:hAnsi="Times New Roman"/>
          <w:color w:val="000000"/>
        </w:rPr>
        <w:t>’s facilities</w:t>
      </w:r>
      <w:r w:rsidRPr="00A278E9">
        <w:rPr>
          <w:rFonts w:ascii="Times New Roman" w:hAnsi="Times New Roman"/>
        </w:rPr>
        <w:t>; and</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rPr>
      </w:pPr>
      <w:r w:rsidRPr="00A278E9">
        <w:rPr>
          <w:rFonts w:ascii="Times New Roman" w:hAnsi="Times New Roman"/>
        </w:rPr>
        <w:tab/>
        <w:t>The ESCO has submitted a response to Tender for the Provision of Guaranteed Energy Savings Performance Contracting Services pertaining to the discovery, engineering, packaging, procurement, installation, maintenance and monitoring of energy and water saving m</w:t>
      </w:r>
      <w:r w:rsidRPr="00A278E9">
        <w:rPr>
          <w:rStyle w:val="escochange"/>
          <w:rFonts w:ascii="Times New Roman" w:hAnsi="Times New Roman"/>
          <w:color w:val="000000"/>
        </w:rPr>
        <w:t xml:space="preserve">easures at the </w:t>
      </w:r>
      <w:r w:rsidR="000C7478">
        <w:rPr>
          <w:rStyle w:val="escochange"/>
          <w:rFonts w:ascii="Times New Roman" w:hAnsi="Times New Roman"/>
          <w:color w:val="000000"/>
        </w:rPr>
        <w:t>Agency/company</w:t>
      </w:r>
      <w:r w:rsidRPr="00A278E9">
        <w:rPr>
          <w:rStyle w:val="escochange"/>
          <w:rFonts w:ascii="Times New Roman" w:hAnsi="Times New Roman"/>
          <w:color w:val="000000"/>
        </w:rPr>
        <w:t xml:space="preserve">’s </w:t>
      </w:r>
      <w:r w:rsidRPr="00A278E9">
        <w:rPr>
          <w:rFonts w:ascii="Times New Roman" w:hAnsi="Times New Roman"/>
        </w:rPr>
        <w:t xml:space="preserve">premises; and  </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rPr>
      </w:pPr>
      <w:r w:rsidRPr="00A278E9">
        <w:rPr>
          <w:rFonts w:ascii="Times New Roman" w:hAnsi="Times New Roman"/>
        </w:rPr>
        <w:tab/>
        <w:t xml:space="preserve">The </w:t>
      </w:r>
      <w:r w:rsidR="000C7478">
        <w:rPr>
          <w:rFonts w:ascii="Times New Roman" w:hAnsi="Times New Roman"/>
        </w:rPr>
        <w:t>Agency/company</w:t>
      </w:r>
      <w:r w:rsidRPr="00A278E9">
        <w:rPr>
          <w:rFonts w:ascii="Times New Roman" w:hAnsi="Times New Roman"/>
        </w:rPr>
        <w:t xml:space="preserve"> has selected the ESCO to provide the services described herein; ie.  to perform an Investment Grade Energy Audit and to develop and propose a Guaranteed Energy Savings Performance Contract so as to enable the </w:t>
      </w:r>
      <w:r w:rsidR="000C7478">
        <w:rPr>
          <w:rFonts w:ascii="Times New Roman" w:hAnsi="Times New Roman"/>
        </w:rPr>
        <w:t>Agency/company</w:t>
      </w:r>
      <w:r w:rsidRPr="00A278E9">
        <w:rPr>
          <w:rFonts w:ascii="Times New Roman" w:hAnsi="Times New Roman"/>
        </w:rPr>
        <w:t xml:space="preserve"> to determine the feasibility of entering into such a Guaranteed Energy Savings Performance Contract. </w:t>
      </w:r>
    </w:p>
    <w:p w:rsidR="00875D28" w:rsidRPr="00A278E9" w:rsidRDefault="00875D28" w:rsidP="00875D28">
      <w:pPr>
        <w:pStyle w:val="escobody"/>
        <w:spacing w:line="240" w:lineRule="auto"/>
        <w:jc w:val="both"/>
        <w:rPr>
          <w:rFonts w:ascii="Times New Roman" w:hAnsi="Times New Roman"/>
        </w:rPr>
      </w:pPr>
      <w:r w:rsidRPr="00A278E9">
        <w:rPr>
          <w:rFonts w:ascii="Times New Roman" w:hAnsi="Times New Roman"/>
        </w:rPr>
        <w:t xml:space="preserve"> </w:t>
      </w:r>
    </w:p>
    <w:p w:rsidR="00875D28" w:rsidRPr="00A278E9" w:rsidRDefault="00875D28" w:rsidP="00875D28">
      <w:pPr>
        <w:pStyle w:val="escobody"/>
        <w:spacing w:line="240" w:lineRule="auto"/>
        <w:jc w:val="both"/>
        <w:rPr>
          <w:rFonts w:ascii="Times New Roman" w:hAnsi="Times New Roman"/>
        </w:rPr>
      </w:pPr>
    </w:p>
    <w:p w:rsidR="00875D28" w:rsidRPr="00D83C38" w:rsidRDefault="00875D28" w:rsidP="00D83C38">
      <w:pPr>
        <w:pStyle w:val="escobody"/>
        <w:spacing w:line="240" w:lineRule="auto"/>
        <w:jc w:val="both"/>
        <w:rPr>
          <w:rFonts w:ascii="Times New Roman" w:hAnsi="Times New Roman"/>
        </w:rPr>
      </w:pPr>
      <w:r w:rsidRPr="00A278E9">
        <w:rPr>
          <w:rFonts w:ascii="Times New Roman" w:hAnsi="Times New Roman"/>
        </w:rPr>
        <w:t xml:space="preserve">Now it is hereby agreed as follows:  </w:t>
      </w:r>
      <w:r w:rsidRPr="00A278E9">
        <w:t xml:space="preserve"> </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head2"/>
        <w:ind w:left="720" w:hanging="720"/>
        <w:jc w:val="both"/>
        <w:rPr>
          <w:rFonts w:ascii="Times New Roman" w:hAnsi="Times New Roman"/>
          <w:sz w:val="22"/>
        </w:rPr>
      </w:pPr>
      <w:r w:rsidRPr="00A278E9">
        <w:rPr>
          <w:rFonts w:ascii="Times New Roman" w:hAnsi="Times New Roman"/>
          <w:sz w:val="22"/>
        </w:rPr>
        <w:t>1.</w:t>
      </w:r>
      <w:r w:rsidRPr="00A278E9">
        <w:rPr>
          <w:rFonts w:ascii="Times New Roman" w:hAnsi="Times New Roman"/>
          <w:sz w:val="22"/>
        </w:rPr>
        <w:tab/>
        <w:t>Investment Grade Energy Audit and Development of Guaranteed</w:t>
      </w:r>
      <w:r w:rsidRPr="00A278E9">
        <w:rPr>
          <w:rFonts w:ascii="Times New Roman" w:hAnsi="Times New Roman"/>
        </w:rPr>
        <w:t xml:space="preserve"> </w:t>
      </w:r>
      <w:r w:rsidRPr="00A278E9">
        <w:rPr>
          <w:rFonts w:ascii="Times New Roman" w:hAnsi="Times New Roman"/>
          <w:sz w:val="22"/>
        </w:rPr>
        <w:t>Energy Savings Performance Contract</w:t>
      </w:r>
    </w:p>
    <w:p w:rsidR="00875D28" w:rsidRPr="00A278E9" w:rsidRDefault="00875D28" w:rsidP="00875D28">
      <w:pPr>
        <w:pStyle w:val="escobody"/>
        <w:spacing w:line="240" w:lineRule="auto"/>
        <w:jc w:val="both"/>
        <w:rPr>
          <w:rFonts w:ascii="Times New Roman" w:hAnsi="Times New Roman"/>
        </w:rPr>
      </w:pPr>
    </w:p>
    <w:p w:rsidR="00875D28" w:rsidRPr="00CC1CB3" w:rsidRDefault="00875D28" w:rsidP="00875D28">
      <w:pPr>
        <w:pStyle w:val="escobody"/>
        <w:spacing w:line="240" w:lineRule="auto"/>
        <w:ind w:left="720" w:hanging="720"/>
        <w:jc w:val="both"/>
        <w:rPr>
          <w:rFonts w:ascii="Times New Roman" w:hAnsi="Times New Roman"/>
          <w:b/>
        </w:rPr>
      </w:pPr>
      <w:r w:rsidRPr="00A278E9">
        <w:rPr>
          <w:rFonts w:ascii="Times New Roman" w:hAnsi="Times New Roman"/>
        </w:rPr>
        <w:t>1.1</w:t>
      </w:r>
      <w:r w:rsidRPr="00A278E9">
        <w:rPr>
          <w:rFonts w:ascii="Times New Roman" w:hAnsi="Times New Roman"/>
        </w:rPr>
        <w:tab/>
        <w:t xml:space="preserve">The ESCO agrees to perform an Investment Grade Energy Audit in accordance with </w:t>
      </w:r>
      <w:r w:rsidRPr="00A278E9">
        <w:rPr>
          <w:rFonts w:ascii="Times New Roman" w:hAnsi="Times New Roman"/>
          <w:b/>
        </w:rPr>
        <w:t>Phase 1</w:t>
      </w:r>
      <w:r w:rsidRPr="00A278E9">
        <w:rPr>
          <w:rFonts w:ascii="Times New Roman" w:hAnsi="Times New Roman"/>
        </w:rPr>
        <w:t xml:space="preserve"> of the </w:t>
      </w:r>
      <w:r w:rsidR="00D83C38">
        <w:rPr>
          <w:rFonts w:ascii="Times New Roman" w:hAnsi="Times New Roman"/>
        </w:rPr>
        <w:t xml:space="preserve">document: </w:t>
      </w:r>
      <w:r w:rsidR="007648DA" w:rsidRPr="007648DA">
        <w:rPr>
          <w:rFonts w:ascii="Times New Roman" w:hAnsi="Times New Roman"/>
          <w:b/>
        </w:rPr>
        <w:t>Scope of Work</w:t>
      </w:r>
      <w:r w:rsidRPr="00A278E9">
        <w:rPr>
          <w:rFonts w:ascii="Times New Roman" w:hAnsi="Times New Roman"/>
        </w:rPr>
        <w:t xml:space="preserve">, this </w:t>
      </w:r>
      <w:r w:rsidR="007648DA" w:rsidRPr="007648DA">
        <w:rPr>
          <w:rFonts w:ascii="Times New Roman" w:hAnsi="Times New Roman"/>
        </w:rPr>
        <w:t>document:</w:t>
      </w:r>
      <w:r w:rsidR="00D83C38">
        <w:rPr>
          <w:rFonts w:ascii="Times New Roman" w:hAnsi="Times New Roman"/>
          <w:b/>
        </w:rPr>
        <w:t xml:space="preserve"> Consultancy Agreement</w:t>
      </w:r>
      <w:r w:rsidRPr="00A278E9">
        <w:rPr>
          <w:rFonts w:ascii="Times New Roman" w:hAnsi="Times New Roman"/>
        </w:rPr>
        <w:t xml:space="preserve"> and the other applicable documents in the </w:t>
      </w:r>
      <w:r w:rsidR="007648DA" w:rsidRPr="007648DA">
        <w:rPr>
          <w:rFonts w:ascii="Times New Roman" w:hAnsi="Times New Roman"/>
          <w:b/>
        </w:rPr>
        <w:t>Invitation to Tender.</w:t>
      </w:r>
      <w:r w:rsidRPr="00A278E9">
        <w:rPr>
          <w:rFonts w:ascii="Times New Roman" w:hAnsi="Times New Roman"/>
        </w:rPr>
        <w:t xml:space="preserve">  The ESCO agrees to complete the Investment Grade Energy Audit and present to the </w:t>
      </w:r>
      <w:r w:rsidR="000C7478">
        <w:rPr>
          <w:rFonts w:ascii="Times New Roman" w:hAnsi="Times New Roman"/>
        </w:rPr>
        <w:t>Agency/company</w:t>
      </w:r>
      <w:r w:rsidRPr="00A278E9">
        <w:rPr>
          <w:rFonts w:ascii="Times New Roman" w:hAnsi="Times New Roman"/>
        </w:rPr>
        <w:t xml:space="preserve"> a final report within </w:t>
      </w:r>
      <w:r w:rsidR="007648DA" w:rsidRPr="007648DA">
        <w:rPr>
          <w:rFonts w:ascii="Times New Roman" w:hAnsi="Times New Roman"/>
          <w:b/>
          <w:i/>
          <w:color w:val="000099"/>
        </w:rPr>
        <w:t>&lt;Number of Days – about 90 days recommended depending on size and complexity of facilities&gt;</w:t>
      </w:r>
      <w:r w:rsidRPr="00A278E9">
        <w:rPr>
          <w:rFonts w:ascii="Times New Roman" w:hAnsi="Times New Roman"/>
        </w:rPr>
        <w:t xml:space="preserve"> calendar days from the Consultancy Commencement Date </w:t>
      </w:r>
      <w:r w:rsidR="007648DA" w:rsidRPr="007648DA">
        <w:rPr>
          <w:rFonts w:ascii="Times New Roman" w:hAnsi="Times New Roman"/>
          <w:b/>
          <w:color w:val="000099"/>
        </w:rPr>
        <w:t xml:space="preserve">&lt;The date </w:t>
      </w:r>
      <w:r w:rsidR="00690E22">
        <w:rPr>
          <w:rFonts w:ascii="Times New Roman" w:hAnsi="Times New Roman"/>
          <w:b/>
          <w:color w:val="000099"/>
        </w:rPr>
        <w:t>of submittal of</w:t>
      </w:r>
      <w:r w:rsidR="007648DA" w:rsidRPr="007648DA">
        <w:rPr>
          <w:rFonts w:ascii="Times New Roman" w:hAnsi="Times New Roman"/>
          <w:b/>
          <w:color w:val="000099"/>
        </w:rPr>
        <w:t xml:space="preserve"> the Letter of Acceptance to the ESCO&gt;</w:t>
      </w:r>
      <w:r w:rsidR="007648DA" w:rsidRPr="007648DA">
        <w:rPr>
          <w:rFonts w:ascii="Times New Roman" w:hAnsi="Times New Roman"/>
          <w:b/>
        </w:rPr>
        <w:t xml:space="preserve">.  </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rPr>
      </w:pPr>
      <w:r w:rsidRPr="00A278E9">
        <w:rPr>
          <w:rFonts w:ascii="Times New Roman" w:hAnsi="Times New Roman"/>
        </w:rPr>
        <w:t>1.2</w:t>
      </w:r>
      <w:r w:rsidRPr="00A278E9">
        <w:rPr>
          <w:rFonts w:ascii="Times New Roman" w:hAnsi="Times New Roman"/>
        </w:rPr>
        <w:tab/>
        <w:t xml:space="preserve">If the ESCO discovers feasible energy and water saving measures from the Investment Grade Energy Audit, and if the amount of savings that would accrue to the </w:t>
      </w:r>
      <w:r w:rsidR="000C7478">
        <w:rPr>
          <w:rFonts w:ascii="Times New Roman" w:hAnsi="Times New Roman"/>
        </w:rPr>
        <w:t>Agency/company</w:t>
      </w:r>
      <w:r w:rsidRPr="00A278E9">
        <w:rPr>
          <w:rFonts w:ascii="Times New Roman" w:hAnsi="Times New Roman"/>
        </w:rPr>
        <w:t xml:space="preserve"> would be sufficient for the purposes of the Guaranteed Energy Savings Performance Contract (“GESP Contract”), the ESCO shall, if required by the </w:t>
      </w:r>
      <w:r w:rsidR="000C7478">
        <w:rPr>
          <w:rFonts w:ascii="Times New Roman" w:hAnsi="Times New Roman"/>
        </w:rPr>
        <w:t>Agency/company</w:t>
      </w:r>
      <w:r w:rsidRPr="00A278E9">
        <w:rPr>
          <w:rFonts w:ascii="Times New Roman" w:hAnsi="Times New Roman"/>
        </w:rPr>
        <w:t xml:space="preserve">, carry out the Development of Guaranteed Energy Savings Performance Contract in accordance with </w:t>
      </w:r>
      <w:r w:rsidRPr="00A278E9">
        <w:rPr>
          <w:rFonts w:ascii="Times New Roman" w:hAnsi="Times New Roman"/>
          <w:b/>
        </w:rPr>
        <w:t>Phase 2</w:t>
      </w:r>
      <w:r w:rsidRPr="00A278E9">
        <w:rPr>
          <w:rFonts w:ascii="Times New Roman" w:hAnsi="Times New Roman"/>
        </w:rPr>
        <w:t xml:space="preserve"> of </w:t>
      </w:r>
      <w:r w:rsidR="007648DA" w:rsidRPr="007648DA">
        <w:rPr>
          <w:rFonts w:ascii="Times New Roman" w:hAnsi="Times New Roman"/>
        </w:rPr>
        <w:t>the document:</w:t>
      </w:r>
      <w:r w:rsidRPr="00A278E9">
        <w:rPr>
          <w:rFonts w:ascii="Times New Roman" w:hAnsi="Times New Roman"/>
          <w:b/>
        </w:rPr>
        <w:t xml:space="preserve"> Scope of Work</w:t>
      </w:r>
      <w:r w:rsidRPr="00A278E9">
        <w:rPr>
          <w:rFonts w:ascii="Times New Roman" w:hAnsi="Times New Roman"/>
        </w:rPr>
        <w:t xml:space="preserve">, </w:t>
      </w:r>
      <w:r w:rsidR="00D83C38" w:rsidRPr="00A278E9">
        <w:rPr>
          <w:rFonts w:ascii="Times New Roman" w:hAnsi="Times New Roman"/>
        </w:rPr>
        <w:t xml:space="preserve">this </w:t>
      </w:r>
      <w:r w:rsidR="00D83C38" w:rsidRPr="00D83C38">
        <w:rPr>
          <w:rFonts w:ascii="Times New Roman" w:hAnsi="Times New Roman"/>
        </w:rPr>
        <w:t>document:</w:t>
      </w:r>
      <w:r w:rsidR="00D83C38">
        <w:rPr>
          <w:rFonts w:ascii="Times New Roman" w:hAnsi="Times New Roman"/>
          <w:b/>
        </w:rPr>
        <w:t xml:space="preserve"> Consultancy Agreement</w:t>
      </w:r>
      <w:r w:rsidR="00D83C38" w:rsidRPr="00A278E9">
        <w:rPr>
          <w:rFonts w:ascii="Times New Roman" w:hAnsi="Times New Roman"/>
        </w:rPr>
        <w:t xml:space="preserve"> and the other applicable documents in the Invitation to Tender</w:t>
      </w:r>
      <w:r w:rsidRPr="00A278E9">
        <w:rPr>
          <w:rFonts w:ascii="Times New Roman" w:hAnsi="Times New Roman"/>
        </w:rPr>
        <w:t xml:space="preserve">  The ESCO agrees to develop the GESP Contract within </w:t>
      </w:r>
      <w:r w:rsidRPr="00A278E9">
        <w:rPr>
          <w:rFonts w:ascii="Times New Roman" w:hAnsi="Times New Roman"/>
          <w:b/>
          <w:i/>
          <w:color w:val="000080"/>
        </w:rPr>
        <w:t>&lt;</w:t>
      </w:r>
      <w:r>
        <w:rPr>
          <w:rFonts w:ascii="Times New Roman" w:hAnsi="Times New Roman"/>
          <w:b/>
          <w:i/>
          <w:color w:val="000080"/>
        </w:rPr>
        <w:t xml:space="preserve">recommended </w:t>
      </w:r>
      <w:r w:rsidRPr="00A278E9">
        <w:rPr>
          <w:rFonts w:ascii="Times New Roman" w:hAnsi="Times New Roman"/>
          <w:b/>
          <w:i/>
          <w:color w:val="000080"/>
        </w:rPr>
        <w:t xml:space="preserve">40 days&gt; </w:t>
      </w:r>
      <w:r w:rsidRPr="00A278E9">
        <w:rPr>
          <w:rFonts w:ascii="Times New Roman" w:hAnsi="Times New Roman"/>
        </w:rPr>
        <w:t xml:space="preserve">from receipt of written instructions from the </w:t>
      </w:r>
      <w:r w:rsidR="000C7478">
        <w:rPr>
          <w:rFonts w:ascii="Times New Roman" w:hAnsi="Times New Roman"/>
        </w:rPr>
        <w:t>Agency/company</w:t>
      </w:r>
      <w:r w:rsidRPr="00A278E9">
        <w:rPr>
          <w:rFonts w:ascii="Times New Roman" w:hAnsi="Times New Roman"/>
        </w:rPr>
        <w:t xml:space="preserve"> to do so</w:t>
      </w:r>
      <w:r w:rsidRPr="00A278E9">
        <w:rPr>
          <w:rFonts w:ascii="Times New Roman" w:hAnsi="Times New Roman"/>
          <w:b/>
          <w:i/>
        </w:rPr>
        <w:t>.</w:t>
      </w:r>
      <w:r w:rsidRPr="00A278E9">
        <w:rPr>
          <w:rFonts w:ascii="Times New Roman" w:hAnsi="Times New Roman"/>
        </w:rPr>
        <w:t xml:space="preserve">  However, this does not commit the </w:t>
      </w:r>
      <w:r w:rsidR="000C7478">
        <w:rPr>
          <w:rFonts w:ascii="Times New Roman" w:hAnsi="Times New Roman"/>
        </w:rPr>
        <w:t>Agency/company</w:t>
      </w:r>
      <w:r w:rsidRPr="00A278E9">
        <w:rPr>
          <w:rFonts w:ascii="Times New Roman" w:hAnsi="Times New Roman"/>
        </w:rPr>
        <w:t xml:space="preserve"> to entering into such Guaranteed Energy Savings Performance Contract.</w:t>
      </w:r>
    </w:p>
    <w:p w:rsidR="00875D28" w:rsidRPr="00A278E9" w:rsidRDefault="00875D28" w:rsidP="00875D28">
      <w:pPr>
        <w:pStyle w:val="escobody"/>
        <w:spacing w:line="240" w:lineRule="auto"/>
        <w:ind w:left="720" w:hanging="720"/>
        <w:jc w:val="both"/>
        <w:rPr>
          <w:rFonts w:ascii="Times New Roman" w:hAnsi="Times New Roman"/>
          <w:color w:val="000080"/>
        </w:rPr>
      </w:pPr>
    </w:p>
    <w:p w:rsidR="00875D28" w:rsidRPr="00A278E9" w:rsidRDefault="00875D28" w:rsidP="00875D28">
      <w:pPr>
        <w:numPr>
          <w:ilvl w:val="12"/>
          <w:numId w:val="0"/>
        </w:numPr>
        <w:tabs>
          <w:tab w:val="left" w:pos="-1440"/>
          <w:tab w:val="left" w:pos="-720"/>
        </w:tabs>
        <w:suppressAutoHyphens/>
        <w:ind w:left="720" w:hanging="720"/>
        <w:jc w:val="both"/>
        <w:rPr>
          <w:spacing w:val="-3"/>
          <w:sz w:val="22"/>
        </w:rPr>
      </w:pPr>
      <w:r w:rsidRPr="00A278E9">
        <w:t>1.3</w:t>
      </w:r>
      <w:r w:rsidRPr="00A278E9">
        <w:tab/>
      </w:r>
      <w:r w:rsidRPr="00A278E9">
        <w:rPr>
          <w:sz w:val="22"/>
        </w:rPr>
        <w:t xml:space="preserve">If the </w:t>
      </w:r>
      <w:r w:rsidR="000C7478">
        <w:rPr>
          <w:sz w:val="22"/>
        </w:rPr>
        <w:t>Agency/company</w:t>
      </w:r>
      <w:r w:rsidRPr="00A278E9">
        <w:rPr>
          <w:sz w:val="22"/>
        </w:rPr>
        <w:t xml:space="preserve"> so requires, the ESCO shall enter into the GESP Contract based on the ESCO’s findings and recommendations in its Investment Grade Energy Audit report, the GESP Contract developed by the ESCO in accordance with </w:t>
      </w:r>
      <w:r w:rsidR="00D83C38" w:rsidRPr="00A278E9">
        <w:rPr>
          <w:b/>
        </w:rPr>
        <w:t>Phase 2</w:t>
      </w:r>
      <w:r w:rsidR="00D83C38" w:rsidRPr="00A278E9">
        <w:t xml:space="preserve"> of </w:t>
      </w:r>
      <w:r w:rsidR="00D83C38" w:rsidRPr="00D83C38">
        <w:t>the document:</w:t>
      </w:r>
      <w:r w:rsidR="00D83C38" w:rsidRPr="00A278E9">
        <w:rPr>
          <w:b/>
        </w:rPr>
        <w:t xml:space="preserve"> Scope of Work</w:t>
      </w:r>
      <w:r w:rsidRPr="00A278E9">
        <w:rPr>
          <w:sz w:val="22"/>
        </w:rPr>
        <w:t xml:space="preserve"> and in accordance with the Invitation to Tender. The </w:t>
      </w:r>
      <w:r w:rsidR="000C7478">
        <w:rPr>
          <w:sz w:val="22"/>
        </w:rPr>
        <w:t>Agency/company</w:t>
      </w:r>
      <w:r w:rsidRPr="00A278E9">
        <w:rPr>
          <w:sz w:val="22"/>
        </w:rPr>
        <w:t xml:space="preserve"> shall have </w:t>
      </w:r>
      <w:r w:rsidRPr="00A278E9">
        <w:rPr>
          <w:b/>
          <w:bCs/>
          <w:i/>
          <w:noProof/>
          <w:color w:val="000080"/>
          <w:sz w:val="22"/>
        </w:rPr>
        <w:t xml:space="preserve">&lt;Number of days – allow about </w:t>
      </w:r>
      <w:r>
        <w:rPr>
          <w:b/>
          <w:bCs/>
          <w:i/>
          <w:noProof/>
          <w:color w:val="000080"/>
          <w:sz w:val="22"/>
        </w:rPr>
        <w:t>3</w:t>
      </w:r>
      <w:r w:rsidRPr="00A278E9">
        <w:rPr>
          <w:b/>
          <w:bCs/>
          <w:i/>
          <w:noProof/>
          <w:color w:val="000080"/>
          <w:sz w:val="22"/>
        </w:rPr>
        <w:t>0 days&gt;</w:t>
      </w:r>
      <w:r w:rsidRPr="00A278E9">
        <w:rPr>
          <w:b/>
          <w:sz w:val="22"/>
        </w:rPr>
        <w:t xml:space="preserve"> </w:t>
      </w:r>
      <w:r w:rsidRPr="00A278E9">
        <w:rPr>
          <w:sz w:val="22"/>
        </w:rPr>
        <w:t xml:space="preserve">days from the completion and submission of all the work and deliverables referred to in </w:t>
      </w:r>
      <w:r w:rsidR="00D83C38" w:rsidRPr="00A278E9">
        <w:rPr>
          <w:b/>
        </w:rPr>
        <w:t>Phase 2</w:t>
      </w:r>
      <w:r w:rsidR="00D83C38" w:rsidRPr="00A278E9">
        <w:t xml:space="preserve"> of </w:t>
      </w:r>
      <w:r w:rsidR="00D83C38" w:rsidRPr="00D83C38">
        <w:t>the document:</w:t>
      </w:r>
      <w:r w:rsidR="00D83C38" w:rsidRPr="00A278E9">
        <w:rPr>
          <w:b/>
        </w:rPr>
        <w:t xml:space="preserve"> Scope of Work</w:t>
      </w:r>
      <w:r w:rsidRPr="00A278E9">
        <w:rPr>
          <w:sz w:val="22"/>
        </w:rPr>
        <w:t>, to decide whether or not it requires the ESCO to enter into the GESP Contract.</w:t>
      </w:r>
    </w:p>
    <w:p w:rsidR="00875D28" w:rsidRPr="00A278E9" w:rsidRDefault="00875D28" w:rsidP="00875D28">
      <w:pPr>
        <w:pStyle w:val="escobody"/>
        <w:spacing w:line="240" w:lineRule="auto"/>
        <w:ind w:left="720" w:hanging="720"/>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rPr>
      </w:pPr>
      <w:r w:rsidRPr="00A278E9">
        <w:rPr>
          <w:rFonts w:ascii="Times New Roman" w:hAnsi="Times New Roman"/>
        </w:rPr>
        <w:t>1.4</w:t>
      </w:r>
      <w:r w:rsidRPr="00A278E9">
        <w:rPr>
          <w:rFonts w:ascii="Times New Roman" w:hAnsi="Times New Roman"/>
        </w:rPr>
        <w:tab/>
        <w:t xml:space="preserve">The </w:t>
      </w:r>
      <w:r w:rsidR="000C7478">
        <w:rPr>
          <w:rFonts w:ascii="Times New Roman" w:hAnsi="Times New Roman"/>
        </w:rPr>
        <w:t>Agency/company</w:t>
      </w:r>
      <w:r w:rsidRPr="00A278E9">
        <w:rPr>
          <w:rFonts w:ascii="Times New Roman" w:hAnsi="Times New Roman"/>
        </w:rPr>
        <w:t xml:space="preserve"> will, when and if requested, provide the ESCO with information or other assistance that the ESCO would reasonably require to  perform the Investment Grade Energy Audit in accordance with </w:t>
      </w:r>
      <w:r w:rsidR="00CC1CB3">
        <w:rPr>
          <w:rFonts w:ascii="Times New Roman" w:hAnsi="Times New Roman"/>
        </w:rPr>
        <w:t>Phase 1</w:t>
      </w:r>
      <w:r w:rsidRPr="00A278E9">
        <w:rPr>
          <w:rFonts w:ascii="Times New Roman" w:hAnsi="Times New Roman"/>
        </w:rPr>
        <w:t xml:space="preserve"> described in </w:t>
      </w:r>
      <w:r w:rsidR="00CC1CB3" w:rsidRPr="00D83C38">
        <w:rPr>
          <w:rFonts w:ascii="Times New Roman" w:hAnsi="Times New Roman"/>
        </w:rPr>
        <w:t>the document:</w:t>
      </w:r>
      <w:r w:rsidR="00CC1CB3" w:rsidRPr="00A278E9">
        <w:rPr>
          <w:rFonts w:ascii="Times New Roman" w:hAnsi="Times New Roman"/>
          <w:b/>
        </w:rPr>
        <w:t xml:space="preserve"> Scope of Work</w:t>
      </w:r>
      <w:r w:rsidR="00CC1CB3">
        <w:rPr>
          <w:rFonts w:ascii="Times New Roman" w:hAnsi="Times New Roman"/>
          <w:b/>
        </w:rPr>
        <w:t xml:space="preserve">. </w:t>
      </w:r>
      <w:r w:rsidRPr="00A278E9">
        <w:rPr>
          <w:rFonts w:ascii="Times New Roman" w:hAnsi="Times New Roman"/>
        </w:rPr>
        <w:t>The ESCO agrees to work diligently to assess the validity of information provided and to confirm or correct the information as needed.</w:t>
      </w:r>
    </w:p>
    <w:p w:rsidR="00875D28" w:rsidRPr="00A278E9" w:rsidRDefault="00875D28" w:rsidP="00875D28">
      <w:pPr>
        <w:jc w:val="both"/>
        <w:rPr>
          <w:sz w:val="22"/>
        </w:rPr>
      </w:pPr>
    </w:p>
    <w:p w:rsidR="00875D28" w:rsidRPr="00A278E9" w:rsidRDefault="00875D28" w:rsidP="00875D28">
      <w:pPr>
        <w:ind w:left="720" w:hanging="720"/>
        <w:jc w:val="both"/>
        <w:rPr>
          <w:sz w:val="22"/>
        </w:rPr>
      </w:pPr>
      <w:r w:rsidRPr="00A278E9">
        <w:rPr>
          <w:sz w:val="22"/>
        </w:rPr>
        <w:t>1.5</w:t>
      </w:r>
      <w:r w:rsidRPr="00A278E9">
        <w:rPr>
          <w:sz w:val="22"/>
        </w:rPr>
        <w:tab/>
        <w:t>The ESCO warrants that the implementation costs, i.e. the Contract Price in Schedule C (Contract Price)</w:t>
      </w:r>
      <w:r w:rsidR="00CC1CB3">
        <w:rPr>
          <w:sz w:val="22"/>
        </w:rPr>
        <w:t xml:space="preserve"> of the document: </w:t>
      </w:r>
      <w:r w:rsidR="007648DA" w:rsidRPr="007648DA">
        <w:rPr>
          <w:b/>
          <w:sz w:val="22"/>
        </w:rPr>
        <w:t>Conditions of GESP Contract,</w:t>
      </w:r>
      <w:r w:rsidRPr="00A278E9">
        <w:rPr>
          <w:sz w:val="22"/>
        </w:rPr>
        <w:t xml:space="preserve"> for the energy and water saving measures that will be worked out under this Consultancy Agreement will not exceed the </w:t>
      </w:r>
      <w:r>
        <w:rPr>
          <w:sz w:val="22"/>
        </w:rPr>
        <w:t xml:space="preserve">Contract Price </w:t>
      </w:r>
      <w:r w:rsidRPr="00FE4AFD">
        <w:rPr>
          <w:sz w:val="22"/>
        </w:rPr>
        <w:t>specified</w:t>
      </w:r>
      <w:r>
        <w:rPr>
          <w:sz w:val="22"/>
        </w:rPr>
        <w:t xml:space="preserve"> in </w:t>
      </w:r>
      <w:r w:rsidR="00CC1CB3">
        <w:rPr>
          <w:sz w:val="22"/>
        </w:rPr>
        <w:t xml:space="preserve">the </w:t>
      </w:r>
      <w:r>
        <w:rPr>
          <w:sz w:val="22"/>
        </w:rPr>
        <w:t>Form of Tender</w:t>
      </w:r>
      <w:r w:rsidR="00CC1CB3">
        <w:rPr>
          <w:sz w:val="22"/>
        </w:rPr>
        <w:t xml:space="preserve"> </w:t>
      </w:r>
      <w:r w:rsidR="007648DA" w:rsidRPr="007648DA">
        <w:rPr>
          <w:b/>
          <w:i/>
          <w:color w:val="000099"/>
          <w:sz w:val="22"/>
        </w:rPr>
        <w:t xml:space="preserve">&lt; </w:t>
      </w:r>
      <w:r w:rsidR="00CC1CB3">
        <w:rPr>
          <w:b/>
          <w:i/>
          <w:color w:val="000099"/>
          <w:sz w:val="22"/>
        </w:rPr>
        <w:t>Contract</w:t>
      </w:r>
      <w:r w:rsidR="007648DA" w:rsidRPr="007648DA">
        <w:rPr>
          <w:b/>
          <w:i/>
          <w:color w:val="000099"/>
          <w:sz w:val="22"/>
        </w:rPr>
        <w:t xml:space="preserve"> price </w:t>
      </w:r>
      <w:r w:rsidR="00CC1CB3">
        <w:rPr>
          <w:b/>
          <w:i/>
          <w:color w:val="000099"/>
          <w:sz w:val="22"/>
        </w:rPr>
        <w:t xml:space="preserve">as </w:t>
      </w:r>
      <w:r w:rsidR="007648DA" w:rsidRPr="007648DA">
        <w:rPr>
          <w:b/>
          <w:i/>
          <w:color w:val="000099"/>
          <w:sz w:val="22"/>
        </w:rPr>
        <w:t xml:space="preserve">quoted by the ESCO </w:t>
      </w:r>
      <w:r w:rsidR="00CC1CB3">
        <w:rPr>
          <w:b/>
          <w:i/>
          <w:color w:val="000099"/>
          <w:sz w:val="22"/>
        </w:rPr>
        <w:t>in the Tender Proposal</w:t>
      </w:r>
      <w:r w:rsidR="007648DA" w:rsidRPr="007648DA">
        <w:rPr>
          <w:b/>
          <w:i/>
          <w:color w:val="000099"/>
          <w:sz w:val="22"/>
        </w:rPr>
        <w:t>&gt;</w:t>
      </w:r>
      <w:r>
        <w:rPr>
          <w:sz w:val="22"/>
        </w:rPr>
        <w:t xml:space="preserve"> in all instances</w:t>
      </w:r>
      <w:r w:rsidRPr="00A278E9">
        <w:rPr>
          <w:sz w:val="22"/>
        </w:rPr>
        <w:t>.</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ind w:left="720" w:hanging="720"/>
        <w:jc w:val="both"/>
        <w:rPr>
          <w:sz w:val="22"/>
        </w:rPr>
      </w:pPr>
      <w:r w:rsidRPr="00A278E9">
        <w:rPr>
          <w:sz w:val="22"/>
        </w:rPr>
        <w:t>1.6</w:t>
      </w:r>
      <w:r w:rsidRPr="00A278E9">
        <w:rPr>
          <w:sz w:val="22"/>
        </w:rPr>
        <w:tab/>
        <w:t>The ESCO warrants that the personnel performing the tasks under the Consultancy Agreement are suitably qualified and competent to carry out the Investment Grade Energy Audit and development of the GESP Contract, and further warrants that the Audit and development of the GESP Contract will be carried out in a professional and diligent manner.</w:t>
      </w:r>
    </w:p>
    <w:p w:rsidR="00875D28" w:rsidRPr="00A278E9" w:rsidRDefault="00875D28" w:rsidP="00875D28">
      <w:pPr>
        <w:jc w:val="both"/>
        <w:rPr>
          <w:sz w:val="22"/>
        </w:rPr>
      </w:pPr>
    </w:p>
    <w:p w:rsidR="00875D28" w:rsidRPr="00A278E9" w:rsidRDefault="00875D28" w:rsidP="00875D28">
      <w:pPr>
        <w:pStyle w:val="escohead2"/>
        <w:jc w:val="both"/>
        <w:rPr>
          <w:rFonts w:ascii="Times New Roman" w:hAnsi="Times New Roman"/>
          <w:sz w:val="22"/>
        </w:rPr>
      </w:pPr>
    </w:p>
    <w:p w:rsidR="00875D28" w:rsidRPr="00A278E9" w:rsidRDefault="00875D28" w:rsidP="00875D28">
      <w:pPr>
        <w:pStyle w:val="escohead2"/>
        <w:jc w:val="both"/>
        <w:rPr>
          <w:rFonts w:ascii="Times New Roman" w:hAnsi="Times New Roman"/>
          <w:sz w:val="22"/>
        </w:rPr>
      </w:pPr>
      <w:r w:rsidRPr="00A278E9">
        <w:rPr>
          <w:rFonts w:ascii="Times New Roman" w:hAnsi="Times New Roman"/>
          <w:sz w:val="22"/>
        </w:rPr>
        <w:t>2.</w:t>
      </w:r>
      <w:r w:rsidRPr="00A278E9">
        <w:rPr>
          <w:rFonts w:ascii="Times New Roman" w:hAnsi="Times New Roman"/>
          <w:sz w:val="22"/>
        </w:rPr>
        <w:tab/>
        <w:t>Compensation to ESCO</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b/>
          <w:i/>
          <w:color w:val="000080"/>
        </w:rPr>
      </w:pPr>
      <w:r w:rsidRPr="00A278E9">
        <w:rPr>
          <w:rStyle w:val="escochange"/>
          <w:rFonts w:ascii="Times New Roman" w:hAnsi="Times New Roman"/>
          <w:color w:val="000000"/>
        </w:rPr>
        <w:t>2.1</w:t>
      </w:r>
      <w:r w:rsidRPr="00A278E9">
        <w:rPr>
          <w:rStyle w:val="escochange"/>
          <w:rFonts w:ascii="Times New Roman" w:hAnsi="Times New Roman"/>
          <w:color w:val="000000"/>
        </w:rPr>
        <w:tab/>
        <w:t xml:space="preserve">Except as provided for in subclauses a) to d) below, within </w:t>
      </w:r>
      <w:r w:rsidRPr="00A278E9">
        <w:rPr>
          <w:rStyle w:val="escochange"/>
          <w:rFonts w:ascii="Times New Roman" w:hAnsi="Times New Roman"/>
          <w:b/>
          <w:i/>
          <w:color w:val="000080"/>
        </w:rPr>
        <w:t>&lt;Number of Days:  about 45 to 60 days recommended&gt;</w:t>
      </w:r>
      <w:r w:rsidRPr="00A278E9">
        <w:rPr>
          <w:rStyle w:val="escochange"/>
          <w:rFonts w:ascii="Times New Roman" w:hAnsi="Times New Roman"/>
          <w:color w:val="000000"/>
        </w:rPr>
        <w:t xml:space="preserve"> days after the ESCO’s submission of the final approved Investment Grade Energy Audit report, </w:t>
      </w:r>
      <w:r w:rsidRPr="00A278E9">
        <w:rPr>
          <w:rFonts w:ascii="Times New Roman" w:hAnsi="Times New Roman"/>
        </w:rPr>
        <w:t xml:space="preserve">the </w:t>
      </w:r>
      <w:r w:rsidR="000C7478">
        <w:rPr>
          <w:rFonts w:ascii="Times New Roman" w:hAnsi="Times New Roman"/>
        </w:rPr>
        <w:t>Agency/company</w:t>
      </w:r>
      <w:r w:rsidRPr="00A278E9">
        <w:rPr>
          <w:rFonts w:ascii="Times New Roman" w:hAnsi="Times New Roman"/>
        </w:rPr>
        <w:t xml:space="preserve"> shall compensate the ESCO for performance of the services under Phase 1 of </w:t>
      </w:r>
      <w:r w:rsidR="007648DA" w:rsidRPr="007648DA">
        <w:rPr>
          <w:rFonts w:ascii="Times New Roman" w:hAnsi="Times New Roman"/>
        </w:rPr>
        <w:t>the document:</w:t>
      </w:r>
      <w:r w:rsidRPr="00A278E9">
        <w:rPr>
          <w:rFonts w:ascii="Times New Roman" w:hAnsi="Times New Roman"/>
          <w:b/>
        </w:rPr>
        <w:t xml:space="preserve"> Scope of Work</w:t>
      </w:r>
      <w:r w:rsidRPr="00A278E9">
        <w:rPr>
          <w:rFonts w:ascii="Times New Roman" w:hAnsi="Times New Roman"/>
        </w:rPr>
        <w:t xml:space="preserve"> by payment to the ESCO of 50% of the Consultancy Fee. However, the ESCO shall not be entitled to any part of the Consultancy Fee or to any fees, costs, disbursements or any other payment of any nature whatsoever</w:t>
      </w:r>
      <w:r w:rsidRPr="00A278E9">
        <w:rPr>
          <w:rFonts w:ascii="Times New Roman" w:hAnsi="Times New Roman"/>
          <w:b/>
        </w:rPr>
        <w:t>,</w:t>
      </w:r>
      <w:r w:rsidRPr="00A278E9">
        <w:rPr>
          <w:rFonts w:ascii="Times New Roman" w:hAnsi="Times New Roman"/>
        </w:rPr>
        <w:t xml:space="preserve"> whether under this Consultancy Agreement or otherwise, if </w:t>
      </w:r>
    </w:p>
    <w:p w:rsidR="00875D28" w:rsidRPr="00A278E9" w:rsidRDefault="00875D28" w:rsidP="00875D28">
      <w:pPr>
        <w:pStyle w:val="escobody"/>
        <w:spacing w:line="240" w:lineRule="auto"/>
        <w:ind w:left="360"/>
        <w:jc w:val="both"/>
        <w:rPr>
          <w:rFonts w:ascii="Times New Roman" w:hAnsi="Times New Roman"/>
          <w:color w:val="000080"/>
        </w:rPr>
      </w:pPr>
    </w:p>
    <w:p w:rsidR="00875D28" w:rsidRPr="00A278E9" w:rsidRDefault="00875D28" w:rsidP="00875D28">
      <w:pPr>
        <w:pStyle w:val="escohead2"/>
        <w:numPr>
          <w:ilvl w:val="0"/>
          <w:numId w:val="9"/>
        </w:numPr>
        <w:jc w:val="both"/>
        <w:rPr>
          <w:rFonts w:ascii="Times New Roman" w:hAnsi="Times New Roman"/>
          <w:b w:val="0"/>
          <w:sz w:val="22"/>
        </w:rPr>
      </w:pPr>
      <w:r w:rsidRPr="00A278E9">
        <w:rPr>
          <w:rFonts w:ascii="Times New Roman" w:hAnsi="Times New Roman"/>
          <w:b w:val="0"/>
          <w:sz w:val="22"/>
        </w:rPr>
        <w:t xml:space="preserve">the ESCO determines at any time during the Investment Grade Energy Audit that energy and water cost savings cannot be attained in accordance with its offer as set forth in the Tender Proposal; </w:t>
      </w:r>
    </w:p>
    <w:p w:rsidR="00875D28" w:rsidRPr="00A278E9" w:rsidRDefault="00875D28" w:rsidP="00875D28">
      <w:pPr>
        <w:pStyle w:val="escohead2"/>
        <w:numPr>
          <w:ilvl w:val="0"/>
          <w:numId w:val="9"/>
        </w:numPr>
        <w:jc w:val="both"/>
        <w:rPr>
          <w:rFonts w:ascii="Times New Roman" w:hAnsi="Times New Roman"/>
          <w:b w:val="0"/>
          <w:sz w:val="22"/>
        </w:rPr>
      </w:pPr>
      <w:r w:rsidRPr="00A278E9">
        <w:rPr>
          <w:rFonts w:ascii="Times New Roman" w:hAnsi="Times New Roman"/>
          <w:b w:val="0"/>
          <w:sz w:val="22"/>
        </w:rPr>
        <w:t xml:space="preserve">the ESCO is unable to </w:t>
      </w:r>
      <w:proofErr w:type="spellStart"/>
      <w:r w:rsidRPr="00A278E9">
        <w:rPr>
          <w:rFonts w:ascii="Times New Roman" w:hAnsi="Times New Roman"/>
          <w:b w:val="0"/>
          <w:sz w:val="22"/>
        </w:rPr>
        <w:t>finalise</w:t>
      </w:r>
      <w:proofErr w:type="spellEnd"/>
      <w:r w:rsidRPr="00A278E9">
        <w:rPr>
          <w:rFonts w:ascii="Times New Roman" w:hAnsi="Times New Roman"/>
          <w:b w:val="0"/>
          <w:sz w:val="22"/>
        </w:rPr>
        <w:t xml:space="preserve"> the Investment Grade Energy Audit or present the final report within </w:t>
      </w:r>
      <w:r w:rsidRPr="00A278E9">
        <w:rPr>
          <w:rFonts w:ascii="Times New Roman" w:hAnsi="Times New Roman"/>
          <w:i/>
          <w:noProof/>
          <w:color w:val="000080"/>
          <w:sz w:val="22"/>
        </w:rPr>
        <w:t xml:space="preserve">&lt;Number of Months – allow about </w:t>
      </w:r>
      <w:r>
        <w:rPr>
          <w:rFonts w:ascii="Times New Roman" w:hAnsi="Times New Roman"/>
          <w:i/>
          <w:noProof/>
          <w:color w:val="000080"/>
          <w:sz w:val="22"/>
        </w:rPr>
        <w:t>4</w:t>
      </w:r>
      <w:r w:rsidRPr="00A278E9">
        <w:rPr>
          <w:rFonts w:ascii="Times New Roman" w:hAnsi="Times New Roman"/>
          <w:i/>
          <w:noProof/>
          <w:color w:val="000080"/>
          <w:sz w:val="22"/>
        </w:rPr>
        <w:t xml:space="preserve"> months&gt;</w:t>
      </w:r>
      <w:r w:rsidRPr="00A278E9">
        <w:rPr>
          <w:rFonts w:ascii="Times New Roman" w:hAnsi="Times New Roman"/>
          <w:b w:val="0"/>
          <w:sz w:val="22"/>
        </w:rPr>
        <w:t xml:space="preserve"> months of the Consultancy Commencement Date; </w:t>
      </w:r>
    </w:p>
    <w:p w:rsidR="00875D28" w:rsidRPr="00A278E9" w:rsidRDefault="00875D28" w:rsidP="00875D28">
      <w:pPr>
        <w:pStyle w:val="escohead2"/>
        <w:numPr>
          <w:ilvl w:val="0"/>
          <w:numId w:val="9"/>
        </w:numPr>
        <w:jc w:val="both"/>
        <w:rPr>
          <w:rFonts w:ascii="Times New Roman" w:hAnsi="Times New Roman"/>
          <w:spacing w:val="-3"/>
        </w:rPr>
      </w:pPr>
      <w:r w:rsidRPr="00A278E9">
        <w:rPr>
          <w:rFonts w:ascii="Times New Roman" w:hAnsi="Times New Roman"/>
          <w:b w:val="0"/>
          <w:sz w:val="22"/>
        </w:rPr>
        <w:t xml:space="preserve">the </w:t>
      </w:r>
      <w:r w:rsidR="000C7478">
        <w:rPr>
          <w:rFonts w:ascii="Times New Roman" w:hAnsi="Times New Roman"/>
          <w:b w:val="0"/>
          <w:sz w:val="22"/>
        </w:rPr>
        <w:t>Agency/company</w:t>
      </w:r>
      <w:r w:rsidRPr="00A278E9">
        <w:rPr>
          <w:rFonts w:ascii="Times New Roman" w:hAnsi="Times New Roman"/>
          <w:b w:val="0"/>
          <w:sz w:val="22"/>
        </w:rPr>
        <w:t xml:space="preserve"> determines that the ESCO's final Investment Grade Energy Audit report does not contain a package of energy and water saving measures which, if implemented, will result in Annual </w:t>
      </w:r>
      <w:proofErr w:type="spellStart"/>
      <w:r w:rsidRPr="00A278E9">
        <w:rPr>
          <w:rFonts w:ascii="Times New Roman" w:hAnsi="Times New Roman"/>
          <w:b w:val="0"/>
          <w:sz w:val="22"/>
        </w:rPr>
        <w:t>Realised</w:t>
      </w:r>
      <w:proofErr w:type="spellEnd"/>
      <w:r w:rsidRPr="00A278E9">
        <w:rPr>
          <w:rFonts w:ascii="Times New Roman" w:hAnsi="Times New Roman"/>
          <w:b w:val="0"/>
          <w:sz w:val="22"/>
        </w:rPr>
        <w:t xml:space="preserve"> Savings equivalent to or in excess of the Annual Guaranteed Savings in the Tender Proposal and a Project ROI equivalent to or greater than the Guaranteed ROI in the Tender Proposal; or</w:t>
      </w:r>
    </w:p>
    <w:p w:rsidR="00875D28" w:rsidRPr="00A278E9" w:rsidRDefault="00875D28" w:rsidP="00875D28">
      <w:pPr>
        <w:pStyle w:val="escohead2"/>
        <w:numPr>
          <w:ilvl w:val="0"/>
          <w:numId w:val="9"/>
        </w:numPr>
        <w:jc w:val="both"/>
        <w:rPr>
          <w:rFonts w:ascii="Times New Roman" w:hAnsi="Times New Roman"/>
          <w:spacing w:val="-3"/>
        </w:rPr>
      </w:pPr>
      <w:proofErr w:type="gramStart"/>
      <w:r w:rsidRPr="00A278E9">
        <w:rPr>
          <w:rFonts w:ascii="Times New Roman" w:hAnsi="Times New Roman"/>
          <w:b w:val="0"/>
          <w:sz w:val="22"/>
        </w:rPr>
        <w:t>the</w:t>
      </w:r>
      <w:proofErr w:type="gramEnd"/>
      <w:r w:rsidRPr="00A278E9">
        <w:rPr>
          <w:rFonts w:ascii="Times New Roman" w:hAnsi="Times New Roman"/>
          <w:b w:val="0"/>
          <w:sz w:val="22"/>
        </w:rPr>
        <w:t xml:space="preserve"> ESCO determines, at any time, that it is unable to achieve the Declared Chilled-water Plant </w:t>
      </w:r>
      <w:r>
        <w:rPr>
          <w:rFonts w:ascii="Times New Roman" w:hAnsi="Times New Roman"/>
          <w:b w:val="0"/>
          <w:sz w:val="22"/>
        </w:rPr>
        <w:t>Specific Consumption</w:t>
      </w:r>
      <w:r w:rsidRPr="00A278E9">
        <w:rPr>
          <w:rFonts w:ascii="Times New Roman" w:hAnsi="Times New Roman"/>
          <w:b w:val="0"/>
          <w:sz w:val="22"/>
        </w:rPr>
        <w:t xml:space="preserve"> in accordance with its offer as stated in the Form of Tender.</w:t>
      </w:r>
    </w:p>
    <w:p w:rsidR="00875D28" w:rsidRPr="00A278E9" w:rsidRDefault="00875D28" w:rsidP="00875D28">
      <w:pPr>
        <w:pStyle w:val="escobody"/>
        <w:spacing w:line="240" w:lineRule="auto"/>
        <w:ind w:left="360"/>
        <w:jc w:val="both"/>
        <w:rPr>
          <w:rFonts w:ascii="Times New Roman" w:hAnsi="Times New Roman"/>
        </w:rPr>
      </w:pPr>
    </w:p>
    <w:p w:rsidR="00875D28" w:rsidRPr="00A278E9" w:rsidRDefault="00875D28" w:rsidP="00875D28">
      <w:pPr>
        <w:pStyle w:val="escobody"/>
        <w:numPr>
          <w:ilvl w:val="1"/>
          <w:numId w:val="31"/>
        </w:numPr>
        <w:tabs>
          <w:tab w:val="clear" w:pos="360"/>
        </w:tabs>
        <w:spacing w:line="240" w:lineRule="auto"/>
        <w:ind w:left="720" w:hanging="720"/>
        <w:jc w:val="both"/>
        <w:rPr>
          <w:rFonts w:ascii="Times New Roman" w:hAnsi="Times New Roman"/>
        </w:rPr>
      </w:pPr>
      <w:r w:rsidRPr="00A278E9">
        <w:rPr>
          <w:rFonts w:ascii="Times New Roman" w:hAnsi="Times New Roman"/>
        </w:rPr>
        <w:t xml:space="preserve">Notwithstanding anything in the Invitation to Tender, the </w:t>
      </w:r>
      <w:r w:rsidR="000C7478">
        <w:rPr>
          <w:rFonts w:ascii="Times New Roman" w:hAnsi="Times New Roman"/>
        </w:rPr>
        <w:t>Agency/company</w:t>
      </w:r>
      <w:r w:rsidRPr="00A278E9">
        <w:rPr>
          <w:rFonts w:ascii="Times New Roman" w:hAnsi="Times New Roman"/>
        </w:rPr>
        <w:t xml:space="preserve"> shall have no obligation to pay the remaining 50% of the Consultancy Fee in the event it decides (whether before or after the ESCO has developed the GESP Contract) not to </w:t>
      </w:r>
      <w:r>
        <w:rPr>
          <w:rFonts w:ascii="Times New Roman" w:hAnsi="Times New Roman"/>
        </w:rPr>
        <w:t>enter into the GESP Contract</w:t>
      </w:r>
      <w:r w:rsidRPr="00A278E9">
        <w:rPr>
          <w:rFonts w:ascii="Times New Roman" w:hAnsi="Times New Roman"/>
        </w:rPr>
        <w:t xml:space="preserve">. </w:t>
      </w:r>
    </w:p>
    <w:p w:rsidR="00875D28" w:rsidRPr="00A278E9" w:rsidRDefault="00875D28" w:rsidP="00875D28">
      <w:pPr>
        <w:pStyle w:val="escobody"/>
        <w:spacing w:line="240" w:lineRule="auto"/>
        <w:jc w:val="both"/>
        <w:rPr>
          <w:rFonts w:ascii="Times New Roman" w:hAnsi="Times New Roman"/>
          <w:color w:val="000080"/>
        </w:rPr>
      </w:pPr>
    </w:p>
    <w:p w:rsidR="00875D28" w:rsidRPr="00A278E9" w:rsidRDefault="00875D28" w:rsidP="00875D28">
      <w:pPr>
        <w:pStyle w:val="escobody"/>
        <w:numPr>
          <w:ilvl w:val="1"/>
          <w:numId w:val="31"/>
        </w:numPr>
        <w:tabs>
          <w:tab w:val="clear" w:pos="360"/>
        </w:tabs>
        <w:spacing w:line="240" w:lineRule="auto"/>
        <w:ind w:left="720" w:hanging="720"/>
        <w:jc w:val="both"/>
        <w:rPr>
          <w:rFonts w:ascii="Times New Roman" w:hAnsi="Times New Roman"/>
          <w:color w:val="000080"/>
        </w:rPr>
      </w:pPr>
      <w:r w:rsidRPr="00A278E9">
        <w:rPr>
          <w:rStyle w:val="escochange"/>
          <w:rFonts w:ascii="Times New Roman" w:hAnsi="Times New Roman"/>
          <w:color w:val="000000"/>
        </w:rPr>
        <w:t xml:space="preserve">Within </w:t>
      </w:r>
      <w:r w:rsidRPr="00A278E9">
        <w:rPr>
          <w:rStyle w:val="escochange"/>
          <w:rFonts w:ascii="Times New Roman" w:hAnsi="Times New Roman"/>
          <w:b/>
          <w:i/>
          <w:color w:val="000080"/>
        </w:rPr>
        <w:t>&lt;Number of Days:  about 21 days recommended&gt;</w:t>
      </w:r>
      <w:r w:rsidRPr="00A278E9">
        <w:rPr>
          <w:rStyle w:val="escochange"/>
          <w:rFonts w:ascii="Times New Roman" w:hAnsi="Times New Roman"/>
          <w:color w:val="000000"/>
        </w:rPr>
        <w:t xml:space="preserve"> days after the</w:t>
      </w:r>
      <w:r>
        <w:rPr>
          <w:rStyle w:val="escochange"/>
          <w:rFonts w:ascii="Times New Roman" w:hAnsi="Times New Roman"/>
          <w:color w:val="000000"/>
        </w:rPr>
        <w:t xml:space="preserve"> </w:t>
      </w:r>
      <w:r w:rsidR="000C7478">
        <w:rPr>
          <w:rStyle w:val="escochange"/>
          <w:rFonts w:ascii="Times New Roman" w:hAnsi="Times New Roman"/>
          <w:color w:val="000000"/>
        </w:rPr>
        <w:t>Agency/company</w:t>
      </w:r>
      <w:r>
        <w:rPr>
          <w:rStyle w:val="escochange"/>
          <w:rFonts w:ascii="Times New Roman" w:hAnsi="Times New Roman"/>
          <w:color w:val="000000"/>
        </w:rPr>
        <w:t>’s decision to enter into the GESP Contract with the ESCO</w:t>
      </w:r>
      <w:r w:rsidRPr="00A278E9">
        <w:rPr>
          <w:rStyle w:val="escochange"/>
          <w:rFonts w:ascii="Times New Roman" w:hAnsi="Times New Roman"/>
          <w:color w:val="000000"/>
        </w:rPr>
        <w:t xml:space="preserve">, </w:t>
      </w:r>
      <w:r w:rsidRPr="00A278E9">
        <w:rPr>
          <w:rFonts w:ascii="Times New Roman" w:hAnsi="Times New Roman"/>
        </w:rPr>
        <w:t xml:space="preserve">the </w:t>
      </w:r>
      <w:r w:rsidR="000C7478">
        <w:rPr>
          <w:rFonts w:ascii="Times New Roman" w:hAnsi="Times New Roman"/>
        </w:rPr>
        <w:t>Agency/company</w:t>
      </w:r>
      <w:r w:rsidRPr="00A278E9">
        <w:rPr>
          <w:rFonts w:ascii="Times New Roman" w:hAnsi="Times New Roman"/>
        </w:rPr>
        <w:t xml:space="preserve"> shall compensate the ESCO for performance of the services under Phase 2 of </w:t>
      </w:r>
      <w:r w:rsidR="007648DA" w:rsidRPr="007648DA">
        <w:rPr>
          <w:rFonts w:ascii="Times New Roman" w:hAnsi="Times New Roman"/>
        </w:rPr>
        <w:t>the document:</w:t>
      </w:r>
      <w:r w:rsidRPr="00A278E9">
        <w:rPr>
          <w:rFonts w:ascii="Times New Roman" w:hAnsi="Times New Roman"/>
          <w:b/>
        </w:rPr>
        <w:t xml:space="preserve"> Scope of Work</w:t>
      </w:r>
      <w:r w:rsidRPr="00A278E9">
        <w:rPr>
          <w:rFonts w:ascii="Times New Roman" w:hAnsi="Times New Roman"/>
        </w:rPr>
        <w:t xml:space="preserve"> by payment to the ESCO of the remaining 50% of the Consultancy Fee. </w:t>
      </w:r>
    </w:p>
    <w:p w:rsidR="00875D28" w:rsidRPr="00A278E9" w:rsidRDefault="00875D28" w:rsidP="00875D28">
      <w:pPr>
        <w:pStyle w:val="escohead2"/>
        <w:jc w:val="both"/>
        <w:rPr>
          <w:rFonts w:ascii="Times New Roman" w:hAnsi="Times New Roman"/>
          <w:sz w:val="22"/>
        </w:rPr>
      </w:pPr>
    </w:p>
    <w:p w:rsidR="00875D28" w:rsidRPr="00A278E9" w:rsidRDefault="00875D28" w:rsidP="00875D28">
      <w:pPr>
        <w:pStyle w:val="escohead2"/>
        <w:jc w:val="both"/>
        <w:rPr>
          <w:rFonts w:ascii="Times New Roman" w:hAnsi="Times New Roman"/>
          <w:sz w:val="22"/>
        </w:rPr>
      </w:pPr>
    </w:p>
    <w:p w:rsidR="00875D28" w:rsidRPr="00A278E9" w:rsidRDefault="00875D28" w:rsidP="00875D28">
      <w:pPr>
        <w:pStyle w:val="escohead2"/>
        <w:jc w:val="both"/>
        <w:rPr>
          <w:rFonts w:ascii="Times New Roman" w:hAnsi="Times New Roman"/>
          <w:sz w:val="22"/>
        </w:rPr>
      </w:pPr>
      <w:r w:rsidRPr="00A278E9">
        <w:rPr>
          <w:rFonts w:ascii="Times New Roman" w:hAnsi="Times New Roman"/>
          <w:sz w:val="22"/>
        </w:rPr>
        <w:t>3.</w:t>
      </w:r>
      <w:r w:rsidRPr="00A278E9">
        <w:rPr>
          <w:rFonts w:ascii="Times New Roman" w:hAnsi="Times New Roman"/>
          <w:sz w:val="22"/>
        </w:rPr>
        <w:tab/>
        <w:t>Insurance</w:t>
      </w:r>
    </w:p>
    <w:p w:rsidR="00875D28" w:rsidRPr="00A278E9" w:rsidRDefault="00875D28" w:rsidP="00875D28">
      <w:pPr>
        <w:pStyle w:val="escobody"/>
        <w:spacing w:line="240" w:lineRule="auto"/>
        <w:ind w:left="720"/>
        <w:jc w:val="both"/>
        <w:rPr>
          <w:rFonts w:ascii="Times New Roman" w:hAnsi="Times New Roman"/>
          <w:b/>
          <w:i/>
        </w:rPr>
      </w:pPr>
      <w:r w:rsidRPr="00A278E9">
        <w:rPr>
          <w:rFonts w:ascii="Times New Roman" w:hAnsi="Times New Roman"/>
          <w:b/>
          <w:i/>
          <w:color w:val="000080"/>
        </w:rPr>
        <w:t xml:space="preserve">&lt;Note to </w:t>
      </w:r>
      <w:r w:rsidR="000C7478">
        <w:rPr>
          <w:rFonts w:ascii="Times New Roman" w:hAnsi="Times New Roman"/>
          <w:b/>
          <w:i/>
          <w:color w:val="000080"/>
        </w:rPr>
        <w:t>Agency/company</w:t>
      </w:r>
      <w:r w:rsidRPr="00A278E9">
        <w:rPr>
          <w:rFonts w:ascii="Times New Roman" w:hAnsi="Times New Roman"/>
          <w:b/>
          <w:i/>
          <w:color w:val="000080"/>
        </w:rPr>
        <w:t xml:space="preserve">:  Insert </w:t>
      </w:r>
      <w:r w:rsidR="000C7478">
        <w:rPr>
          <w:rFonts w:ascii="Times New Roman" w:hAnsi="Times New Roman"/>
          <w:b/>
          <w:i/>
          <w:color w:val="000080"/>
        </w:rPr>
        <w:t>Agency/company</w:t>
      </w:r>
      <w:r w:rsidRPr="00A278E9">
        <w:rPr>
          <w:rFonts w:ascii="Times New Roman" w:hAnsi="Times New Roman"/>
          <w:b/>
          <w:i/>
          <w:color w:val="000080"/>
        </w:rPr>
        <w:t>’s insurance requirements and amounts of coverage below in this Section as needed.&gt;</w:t>
      </w:r>
    </w:p>
    <w:p w:rsidR="00875D28" w:rsidRPr="00A278E9" w:rsidRDefault="00875D28" w:rsidP="00875D28">
      <w:pPr>
        <w:jc w:val="both"/>
        <w:rPr>
          <w:b/>
          <w:bCs/>
          <w:sz w:val="22"/>
        </w:rPr>
      </w:pPr>
    </w:p>
    <w:p w:rsidR="00875D28" w:rsidRPr="00A278E9" w:rsidRDefault="00875D28" w:rsidP="00875D28">
      <w:pPr>
        <w:jc w:val="both"/>
        <w:rPr>
          <w:b/>
          <w:bCs/>
          <w:sz w:val="22"/>
        </w:rPr>
      </w:pPr>
    </w:p>
    <w:p w:rsidR="00875D28" w:rsidRPr="00A278E9" w:rsidRDefault="00875D28" w:rsidP="00875D28">
      <w:pPr>
        <w:pStyle w:val="escohead2"/>
        <w:jc w:val="both"/>
        <w:rPr>
          <w:rFonts w:ascii="Times New Roman" w:hAnsi="Times New Roman"/>
          <w:sz w:val="22"/>
        </w:rPr>
      </w:pPr>
      <w:r w:rsidRPr="00A278E9">
        <w:rPr>
          <w:rFonts w:ascii="Times New Roman" w:hAnsi="Times New Roman"/>
          <w:sz w:val="22"/>
        </w:rPr>
        <w:t>4.</w:t>
      </w:r>
      <w:r w:rsidRPr="00A278E9">
        <w:rPr>
          <w:rFonts w:ascii="Times New Roman" w:hAnsi="Times New Roman"/>
          <w:sz w:val="22"/>
        </w:rPr>
        <w:tab/>
        <w:t>Termination</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rPr>
      </w:pPr>
      <w:r w:rsidRPr="00A278E9">
        <w:rPr>
          <w:rFonts w:ascii="Times New Roman" w:hAnsi="Times New Roman"/>
        </w:rPr>
        <w:t>4.1</w:t>
      </w:r>
      <w:r w:rsidRPr="00A278E9">
        <w:rPr>
          <w:rFonts w:ascii="Times New Roman" w:hAnsi="Times New Roman"/>
        </w:rPr>
        <w:tab/>
        <w:t xml:space="preserve">The </w:t>
      </w:r>
      <w:r w:rsidR="000C7478">
        <w:rPr>
          <w:rFonts w:ascii="Times New Roman" w:hAnsi="Times New Roman"/>
        </w:rPr>
        <w:t>Agency/company</w:t>
      </w:r>
      <w:r w:rsidRPr="00A278E9">
        <w:rPr>
          <w:rFonts w:ascii="Times New Roman" w:hAnsi="Times New Roman"/>
        </w:rPr>
        <w:t xml:space="preserve"> may terminate this Consultancy Agreement at any time: </w:t>
      </w:r>
    </w:p>
    <w:p w:rsidR="00875D28" w:rsidRPr="00A278E9" w:rsidRDefault="00875D28" w:rsidP="00875D28">
      <w:pPr>
        <w:pStyle w:val="escobody"/>
        <w:spacing w:line="240" w:lineRule="auto"/>
        <w:ind w:left="720" w:hanging="720"/>
        <w:jc w:val="both"/>
        <w:rPr>
          <w:rFonts w:ascii="Times New Roman" w:hAnsi="Times New Roman"/>
        </w:rPr>
      </w:pPr>
    </w:p>
    <w:p w:rsidR="00875D28" w:rsidRPr="00A278E9" w:rsidRDefault="00875D28" w:rsidP="00875D28">
      <w:pPr>
        <w:pStyle w:val="escobody"/>
        <w:spacing w:line="240" w:lineRule="auto"/>
        <w:ind w:left="1440" w:hanging="720"/>
        <w:jc w:val="both"/>
        <w:rPr>
          <w:rFonts w:ascii="Times New Roman" w:hAnsi="Times New Roman"/>
        </w:rPr>
      </w:pPr>
      <w:r w:rsidRPr="00A278E9">
        <w:rPr>
          <w:rFonts w:ascii="Times New Roman" w:hAnsi="Times New Roman"/>
        </w:rPr>
        <w:t>(a)</w:t>
      </w:r>
      <w:r w:rsidRPr="00A278E9">
        <w:rPr>
          <w:rFonts w:ascii="Times New Roman" w:hAnsi="Times New Roman"/>
        </w:rPr>
        <w:tab/>
        <w:t xml:space="preserve">on the occurrence of any of the events set out in </w:t>
      </w:r>
      <w:r w:rsidRPr="00A278E9">
        <w:rPr>
          <w:rFonts w:ascii="Times New Roman" w:hAnsi="Times New Roman"/>
          <w:b/>
        </w:rPr>
        <w:t>Clause 2.1 a) to  d)</w:t>
      </w:r>
      <w:r w:rsidRPr="00A278E9">
        <w:rPr>
          <w:rFonts w:ascii="Times New Roman" w:hAnsi="Times New Roman"/>
        </w:rPr>
        <w:t xml:space="preserve"> above; or</w:t>
      </w:r>
    </w:p>
    <w:p w:rsidR="00875D28" w:rsidRPr="00A278E9" w:rsidRDefault="00875D28" w:rsidP="00875D28">
      <w:pPr>
        <w:pStyle w:val="escobody"/>
        <w:spacing w:line="240" w:lineRule="auto"/>
        <w:ind w:left="1440" w:hanging="720"/>
        <w:jc w:val="both"/>
        <w:rPr>
          <w:rFonts w:ascii="Times New Roman" w:hAnsi="Times New Roman"/>
        </w:rPr>
      </w:pPr>
    </w:p>
    <w:p w:rsidR="00875D28" w:rsidRPr="00A278E9" w:rsidRDefault="00875D28" w:rsidP="00875D28">
      <w:pPr>
        <w:pStyle w:val="escobody"/>
        <w:spacing w:line="240" w:lineRule="auto"/>
        <w:ind w:left="1440" w:hanging="720"/>
        <w:jc w:val="both"/>
        <w:rPr>
          <w:rFonts w:ascii="Times New Roman" w:hAnsi="Times New Roman"/>
        </w:rPr>
      </w:pPr>
      <w:r w:rsidRPr="00A278E9">
        <w:rPr>
          <w:rFonts w:ascii="Times New Roman" w:hAnsi="Times New Roman"/>
        </w:rPr>
        <w:t>(b)</w:t>
      </w:r>
      <w:r w:rsidRPr="00A278E9">
        <w:rPr>
          <w:rFonts w:ascii="Times New Roman" w:hAnsi="Times New Roman"/>
        </w:rPr>
        <w:tab/>
        <w:t xml:space="preserve">if the ESCO defaults in his performance of this Consultancy Agreement and the </w:t>
      </w:r>
      <w:r w:rsidR="000C7478">
        <w:rPr>
          <w:rFonts w:ascii="Times New Roman" w:hAnsi="Times New Roman"/>
        </w:rPr>
        <w:t>Agency/company</w:t>
      </w:r>
      <w:r w:rsidRPr="00A278E9">
        <w:rPr>
          <w:rFonts w:ascii="Times New Roman" w:hAnsi="Times New Roman"/>
        </w:rPr>
        <w:t xml:space="preserve"> has issued a notice of default to the ESCO informing the ESCO of its default, but the ESCO has failed to remedy the default within thirty (30) days of the date of the notice of default.</w:t>
      </w:r>
    </w:p>
    <w:p w:rsidR="00875D28" w:rsidRPr="00A278E9" w:rsidRDefault="00875D28" w:rsidP="00875D28">
      <w:pPr>
        <w:pStyle w:val="escobody"/>
        <w:spacing w:line="240" w:lineRule="auto"/>
        <w:ind w:left="1440" w:hanging="720"/>
        <w:jc w:val="both"/>
        <w:rPr>
          <w:rFonts w:ascii="Times New Roman" w:hAnsi="Times New Roman"/>
        </w:rPr>
      </w:pPr>
    </w:p>
    <w:p w:rsidR="00875D28" w:rsidRPr="00A278E9" w:rsidRDefault="00875D28" w:rsidP="00875D28">
      <w:pPr>
        <w:pStyle w:val="escobody"/>
        <w:spacing w:line="240" w:lineRule="auto"/>
        <w:ind w:left="720"/>
        <w:jc w:val="both"/>
        <w:rPr>
          <w:rFonts w:ascii="Times New Roman" w:hAnsi="Times New Roman"/>
        </w:rPr>
      </w:pPr>
      <w:r w:rsidRPr="00A278E9">
        <w:rPr>
          <w:rFonts w:ascii="Times New Roman" w:hAnsi="Times New Roman"/>
        </w:rPr>
        <w:t xml:space="preserve">Upon such termination, the ESCO shall pay the </w:t>
      </w:r>
      <w:r w:rsidR="000C7478">
        <w:rPr>
          <w:rFonts w:ascii="Times New Roman" w:hAnsi="Times New Roman"/>
        </w:rPr>
        <w:t>Agency/company</w:t>
      </w:r>
      <w:r w:rsidRPr="00A278E9">
        <w:rPr>
          <w:rFonts w:ascii="Times New Roman" w:hAnsi="Times New Roman"/>
        </w:rPr>
        <w:t xml:space="preserve"> an amount equivalent to 5% of the Consultancy Fee as compensation for the </w:t>
      </w:r>
      <w:r w:rsidR="000C7478">
        <w:rPr>
          <w:rFonts w:ascii="Times New Roman" w:hAnsi="Times New Roman"/>
        </w:rPr>
        <w:t>Agency/company</w:t>
      </w:r>
      <w:r w:rsidRPr="00A278E9">
        <w:rPr>
          <w:rFonts w:ascii="Times New Roman" w:hAnsi="Times New Roman"/>
        </w:rPr>
        <w:t xml:space="preserve">’s time and resources spent on the Consultancy Agreement. This compensation shall not preclude the </w:t>
      </w:r>
      <w:r w:rsidR="000C7478">
        <w:rPr>
          <w:rFonts w:ascii="Times New Roman" w:hAnsi="Times New Roman"/>
        </w:rPr>
        <w:t>Agency/company</w:t>
      </w:r>
      <w:r w:rsidRPr="00A278E9">
        <w:rPr>
          <w:rFonts w:ascii="Times New Roman" w:hAnsi="Times New Roman"/>
        </w:rPr>
        <w:t xml:space="preserve"> from claiming damages for breach of contract if the ESCO’s default has, apart from the time and resources wasted, also caused the </w:t>
      </w:r>
      <w:r w:rsidR="000C7478">
        <w:rPr>
          <w:rFonts w:ascii="Times New Roman" w:hAnsi="Times New Roman"/>
        </w:rPr>
        <w:t>Agency/company</w:t>
      </w:r>
      <w:r w:rsidRPr="00A278E9">
        <w:rPr>
          <w:rFonts w:ascii="Times New Roman" w:hAnsi="Times New Roman"/>
        </w:rPr>
        <w:t xml:space="preserve"> to suffer other losses. </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rPr>
      </w:pPr>
      <w:r w:rsidRPr="00A278E9">
        <w:rPr>
          <w:rFonts w:ascii="Times New Roman" w:hAnsi="Times New Roman"/>
        </w:rPr>
        <w:t>4.2</w:t>
      </w:r>
      <w:r w:rsidRPr="00A278E9">
        <w:rPr>
          <w:rFonts w:ascii="Times New Roman" w:hAnsi="Times New Roman"/>
        </w:rPr>
        <w:tab/>
        <w:t xml:space="preserve">The </w:t>
      </w:r>
      <w:r w:rsidR="000C7478">
        <w:rPr>
          <w:rFonts w:ascii="Times New Roman" w:hAnsi="Times New Roman"/>
        </w:rPr>
        <w:t>Agency/company</w:t>
      </w:r>
      <w:r w:rsidRPr="00A278E9">
        <w:rPr>
          <w:rFonts w:ascii="Times New Roman" w:hAnsi="Times New Roman"/>
        </w:rPr>
        <w:t xml:space="preserve"> may terminate this Consultancy Agreement without cause upon at least 14 days written notice to the ESCO.  In this event, the </w:t>
      </w:r>
      <w:r w:rsidR="000C7478">
        <w:rPr>
          <w:rFonts w:ascii="Times New Roman" w:hAnsi="Times New Roman"/>
        </w:rPr>
        <w:t>Agency/company</w:t>
      </w:r>
      <w:r w:rsidRPr="00A278E9">
        <w:rPr>
          <w:rFonts w:ascii="Times New Roman" w:hAnsi="Times New Roman"/>
        </w:rPr>
        <w:t xml:space="preserve"> shall pay the Consultancy Fee. </w:t>
      </w:r>
    </w:p>
    <w:p w:rsidR="00875D28" w:rsidRPr="00A278E9" w:rsidRDefault="00875D28" w:rsidP="00875D28">
      <w:pPr>
        <w:pStyle w:val="escobody"/>
        <w:spacing w:line="240" w:lineRule="auto"/>
        <w:jc w:val="both"/>
        <w:rPr>
          <w:rFonts w:ascii="Times New Roman" w:hAnsi="Times New Roman"/>
        </w:rPr>
      </w:pPr>
    </w:p>
    <w:p w:rsidR="00875D28" w:rsidRPr="00A278E9" w:rsidRDefault="00875D28" w:rsidP="00875D28">
      <w:pPr>
        <w:jc w:val="both"/>
        <w:rPr>
          <w:sz w:val="22"/>
        </w:rPr>
      </w:pPr>
    </w:p>
    <w:p w:rsidR="00875D28" w:rsidRPr="00A278E9" w:rsidRDefault="00875D28" w:rsidP="00875D28">
      <w:pPr>
        <w:pStyle w:val="escohead2"/>
        <w:jc w:val="both"/>
        <w:rPr>
          <w:rFonts w:ascii="Times New Roman" w:hAnsi="Times New Roman"/>
          <w:sz w:val="22"/>
        </w:rPr>
      </w:pPr>
      <w:r w:rsidRPr="00A278E9">
        <w:rPr>
          <w:rFonts w:ascii="Times New Roman" w:hAnsi="Times New Roman"/>
          <w:sz w:val="22"/>
        </w:rPr>
        <w:t>5.</w:t>
      </w:r>
      <w:r w:rsidRPr="00A278E9">
        <w:rPr>
          <w:rFonts w:ascii="Times New Roman" w:hAnsi="Times New Roman"/>
          <w:sz w:val="22"/>
        </w:rPr>
        <w:tab/>
        <w:t>[Not used]</w:t>
      </w:r>
    </w:p>
    <w:p w:rsidR="00875D28" w:rsidRPr="00A278E9" w:rsidRDefault="00875D28" w:rsidP="00875D28">
      <w:pPr>
        <w:pStyle w:val="escohead2"/>
        <w:jc w:val="both"/>
        <w:rPr>
          <w:rFonts w:ascii="Times New Roman" w:hAnsi="Times New Roman"/>
          <w:b w:val="0"/>
          <w:bCs/>
          <w:sz w:val="22"/>
        </w:rPr>
      </w:pPr>
    </w:p>
    <w:p w:rsidR="00875D28" w:rsidRPr="00A278E9" w:rsidRDefault="00875D28" w:rsidP="00875D28">
      <w:pPr>
        <w:pStyle w:val="escohead2"/>
        <w:jc w:val="both"/>
        <w:rPr>
          <w:rFonts w:ascii="Times New Roman" w:hAnsi="Times New Roman"/>
          <w:b w:val="0"/>
          <w:bCs/>
          <w:sz w:val="22"/>
        </w:rPr>
      </w:pPr>
    </w:p>
    <w:p w:rsidR="00875D28" w:rsidRPr="00A278E9" w:rsidRDefault="00875D28" w:rsidP="00875D28">
      <w:pPr>
        <w:jc w:val="both"/>
        <w:rPr>
          <w:color w:val="FF00FF"/>
          <w:sz w:val="22"/>
        </w:rPr>
      </w:pPr>
      <w:r w:rsidRPr="00A278E9">
        <w:rPr>
          <w:b/>
          <w:bCs/>
          <w:color w:val="000000"/>
          <w:sz w:val="22"/>
        </w:rPr>
        <w:t>6.</w:t>
      </w:r>
      <w:r w:rsidRPr="00A278E9">
        <w:rPr>
          <w:b/>
          <w:bCs/>
          <w:color w:val="000000"/>
          <w:sz w:val="22"/>
        </w:rPr>
        <w:tab/>
        <w:t>Restrictions on proposed energy and water saving measures</w:t>
      </w:r>
    </w:p>
    <w:p w:rsidR="00875D28" w:rsidRPr="00A278E9" w:rsidRDefault="00875D28" w:rsidP="00875D28">
      <w:pPr>
        <w:pStyle w:val="escohead2"/>
        <w:jc w:val="both"/>
        <w:rPr>
          <w:rFonts w:ascii="Times New Roman" w:hAnsi="Times New Roman"/>
          <w:color w:val="FF00FF"/>
          <w:sz w:val="22"/>
        </w:rPr>
      </w:pPr>
    </w:p>
    <w:p w:rsidR="00875D28" w:rsidRPr="00A278E9" w:rsidRDefault="00875D28" w:rsidP="00875D28">
      <w:pPr>
        <w:pStyle w:val="escohead2"/>
        <w:jc w:val="both"/>
        <w:rPr>
          <w:rFonts w:ascii="Times New Roman" w:hAnsi="Times New Roman"/>
          <w:b w:val="0"/>
          <w:bCs/>
          <w:sz w:val="22"/>
        </w:rPr>
      </w:pPr>
      <w:r w:rsidRPr="00A278E9">
        <w:rPr>
          <w:rFonts w:ascii="Times New Roman" w:hAnsi="Times New Roman"/>
          <w:b w:val="0"/>
          <w:bCs/>
          <w:sz w:val="22"/>
        </w:rPr>
        <w:t>6.1</w:t>
      </w:r>
      <w:r w:rsidRPr="00A278E9">
        <w:rPr>
          <w:rFonts w:ascii="Times New Roman" w:hAnsi="Times New Roman"/>
          <w:b w:val="0"/>
          <w:bCs/>
          <w:sz w:val="22"/>
        </w:rPr>
        <w:tab/>
        <w:t>The energy and water saving measures recommended and installed by the ESCO shall not:</w:t>
      </w:r>
    </w:p>
    <w:p w:rsidR="00875D28" w:rsidRPr="00A278E9" w:rsidRDefault="00875D28" w:rsidP="00875D28">
      <w:pPr>
        <w:pStyle w:val="escohead2"/>
        <w:numPr>
          <w:ilvl w:val="0"/>
          <w:numId w:val="11"/>
        </w:numPr>
        <w:jc w:val="both"/>
        <w:rPr>
          <w:rFonts w:ascii="Times New Roman" w:hAnsi="Times New Roman"/>
          <w:b w:val="0"/>
          <w:bCs/>
          <w:sz w:val="22"/>
        </w:rPr>
      </w:pPr>
      <w:r w:rsidRPr="00A278E9">
        <w:rPr>
          <w:rFonts w:ascii="Times New Roman" w:hAnsi="Times New Roman"/>
          <w:b w:val="0"/>
          <w:bCs/>
          <w:sz w:val="22"/>
        </w:rPr>
        <w:t>Jeopardize the operation or environmental conditions of dedicated computers or computer rooms;</w:t>
      </w:r>
    </w:p>
    <w:p w:rsidR="00875D28" w:rsidRPr="00A278E9" w:rsidRDefault="00875D28" w:rsidP="00875D28">
      <w:pPr>
        <w:pStyle w:val="escohead2"/>
        <w:numPr>
          <w:ilvl w:val="0"/>
          <w:numId w:val="11"/>
        </w:numPr>
        <w:jc w:val="both"/>
        <w:rPr>
          <w:rFonts w:ascii="Times New Roman" w:hAnsi="Times New Roman"/>
          <w:b w:val="0"/>
          <w:bCs/>
          <w:sz w:val="22"/>
        </w:rPr>
      </w:pPr>
      <w:r w:rsidRPr="00A278E9">
        <w:rPr>
          <w:rFonts w:ascii="Times New Roman" w:hAnsi="Times New Roman"/>
          <w:b w:val="0"/>
          <w:bCs/>
          <w:sz w:val="22"/>
        </w:rPr>
        <w:t>Increase water consumption; e.g., once through fresh water cooling systems (Note: evaporative cooling technologies may be considered where environmentally appropriate);</w:t>
      </w:r>
    </w:p>
    <w:p w:rsidR="00875D28" w:rsidRPr="00A278E9" w:rsidRDefault="00875D28" w:rsidP="00875D28">
      <w:pPr>
        <w:pStyle w:val="escohead2"/>
        <w:numPr>
          <w:ilvl w:val="0"/>
          <w:numId w:val="11"/>
        </w:numPr>
        <w:jc w:val="both"/>
        <w:rPr>
          <w:rFonts w:ascii="Times New Roman" w:hAnsi="Times New Roman"/>
          <w:b w:val="0"/>
          <w:bCs/>
          <w:sz w:val="22"/>
        </w:rPr>
      </w:pPr>
      <w:r w:rsidRPr="00A278E9">
        <w:rPr>
          <w:rFonts w:ascii="Times New Roman" w:hAnsi="Times New Roman"/>
          <w:b w:val="0"/>
          <w:bCs/>
          <w:sz w:val="22"/>
        </w:rPr>
        <w:t>Result in an adverse effect upon the quality of the human environment or violate any codes or regulations;</w:t>
      </w:r>
    </w:p>
    <w:p w:rsidR="00875D28" w:rsidRPr="00A278E9" w:rsidRDefault="00875D28" w:rsidP="00875D28">
      <w:pPr>
        <w:pStyle w:val="escohead2"/>
        <w:numPr>
          <w:ilvl w:val="0"/>
          <w:numId w:val="11"/>
        </w:numPr>
        <w:jc w:val="both"/>
        <w:rPr>
          <w:rFonts w:ascii="Times New Roman" w:hAnsi="Times New Roman"/>
          <w:b w:val="0"/>
          <w:bCs/>
          <w:sz w:val="22"/>
        </w:rPr>
      </w:pPr>
      <w:r w:rsidRPr="00A278E9">
        <w:rPr>
          <w:rFonts w:ascii="Times New Roman" w:hAnsi="Times New Roman"/>
          <w:b w:val="0"/>
          <w:bCs/>
          <w:sz w:val="22"/>
        </w:rPr>
        <w:t xml:space="preserve">Degrade performance or reliability of existing </w:t>
      </w:r>
      <w:r w:rsidR="000C7478">
        <w:rPr>
          <w:rFonts w:ascii="Times New Roman" w:hAnsi="Times New Roman"/>
          <w:b w:val="0"/>
          <w:bCs/>
          <w:sz w:val="22"/>
        </w:rPr>
        <w:t>Agency/company</w:t>
      </w:r>
      <w:r w:rsidRPr="00A278E9">
        <w:rPr>
          <w:rFonts w:ascii="Times New Roman" w:hAnsi="Times New Roman"/>
          <w:b w:val="0"/>
          <w:bCs/>
          <w:sz w:val="22"/>
        </w:rPr>
        <w:t xml:space="preserve"> equipment; or</w:t>
      </w:r>
    </w:p>
    <w:p w:rsidR="00875D28" w:rsidRPr="00A278E9" w:rsidRDefault="00875D28" w:rsidP="00875D28">
      <w:pPr>
        <w:pStyle w:val="escohead2"/>
        <w:numPr>
          <w:ilvl w:val="0"/>
          <w:numId w:val="11"/>
        </w:numPr>
        <w:jc w:val="both"/>
        <w:rPr>
          <w:rFonts w:ascii="Times New Roman" w:hAnsi="Times New Roman"/>
          <w:b w:val="0"/>
          <w:bCs/>
          <w:sz w:val="22"/>
        </w:rPr>
      </w:pPr>
      <w:r w:rsidRPr="00A278E9">
        <w:rPr>
          <w:rFonts w:ascii="Times New Roman" w:hAnsi="Times New Roman"/>
          <w:b w:val="0"/>
          <w:bCs/>
          <w:sz w:val="22"/>
        </w:rPr>
        <w:t xml:space="preserve">Create unsafe conditions or otherwise adversely impact </w:t>
      </w:r>
      <w:r w:rsidR="000C7478">
        <w:rPr>
          <w:rFonts w:ascii="Times New Roman" w:hAnsi="Times New Roman"/>
          <w:b w:val="0"/>
          <w:bCs/>
          <w:sz w:val="22"/>
        </w:rPr>
        <w:t>Agency/company</w:t>
      </w:r>
      <w:r w:rsidRPr="00A278E9">
        <w:rPr>
          <w:rFonts w:ascii="Times New Roman" w:hAnsi="Times New Roman"/>
          <w:b w:val="0"/>
          <w:bCs/>
          <w:sz w:val="22"/>
        </w:rPr>
        <w:t xml:space="preserve"> facilities, operations, and/or personnel</w:t>
      </w:r>
    </w:p>
    <w:p w:rsidR="00875D28" w:rsidRPr="00A278E9" w:rsidRDefault="00875D28" w:rsidP="00875D28">
      <w:pPr>
        <w:autoSpaceDE w:val="0"/>
        <w:autoSpaceDN w:val="0"/>
        <w:adjustRightInd w:val="0"/>
        <w:rPr>
          <w:bCs/>
          <w:sz w:val="22"/>
        </w:rPr>
      </w:pPr>
    </w:p>
    <w:p w:rsidR="00875D28" w:rsidRPr="00A278E9" w:rsidRDefault="00875D28" w:rsidP="00875D28">
      <w:pPr>
        <w:pStyle w:val="escohead2"/>
        <w:ind w:left="720" w:hanging="720"/>
        <w:jc w:val="both"/>
        <w:rPr>
          <w:rFonts w:ascii="Times New Roman" w:hAnsi="Times New Roman"/>
          <w:b w:val="0"/>
          <w:bCs/>
          <w:color w:val="FF00FF"/>
          <w:sz w:val="22"/>
        </w:rPr>
      </w:pPr>
      <w:r w:rsidRPr="00A278E9">
        <w:rPr>
          <w:rFonts w:ascii="Times New Roman" w:hAnsi="Times New Roman"/>
          <w:b w:val="0"/>
          <w:bCs/>
          <w:sz w:val="22"/>
        </w:rPr>
        <w:t>6.2</w:t>
      </w:r>
      <w:r w:rsidRPr="00A278E9">
        <w:rPr>
          <w:rFonts w:ascii="Times New Roman" w:hAnsi="Times New Roman"/>
          <w:b w:val="0"/>
          <w:bCs/>
          <w:sz w:val="22"/>
        </w:rPr>
        <w:tab/>
        <w:t>The energy and water saving measures recommended and installed by the ESCO shall take into account capacity requirement for future growth, mobilization needs, safety and emergency back-up, and any additional restrictions on the energy and water saving measures as specified in Clause 12 below.</w:t>
      </w:r>
    </w:p>
    <w:p w:rsidR="00875D28" w:rsidRPr="00A278E9" w:rsidRDefault="00875D28" w:rsidP="00875D28">
      <w:pPr>
        <w:pStyle w:val="escohead2"/>
        <w:jc w:val="both"/>
        <w:rPr>
          <w:rFonts w:ascii="Times New Roman" w:hAnsi="Times New Roman"/>
          <w:b w:val="0"/>
          <w:bCs/>
          <w:color w:val="FF00FF"/>
          <w:sz w:val="22"/>
        </w:rPr>
      </w:pPr>
    </w:p>
    <w:p w:rsidR="00875D28" w:rsidRPr="00A278E9" w:rsidRDefault="00875D28" w:rsidP="00875D28">
      <w:pPr>
        <w:pStyle w:val="escohead2"/>
        <w:jc w:val="both"/>
        <w:rPr>
          <w:rFonts w:ascii="Times New Roman" w:hAnsi="Times New Roman"/>
          <w:b w:val="0"/>
          <w:bCs/>
          <w:color w:val="FF00FF"/>
          <w:sz w:val="22"/>
        </w:rPr>
      </w:pPr>
    </w:p>
    <w:p w:rsidR="00875D28" w:rsidRPr="00A278E9" w:rsidRDefault="00875D28" w:rsidP="00875D28">
      <w:pPr>
        <w:pStyle w:val="escohead2"/>
        <w:numPr>
          <w:ilvl w:val="12"/>
          <w:numId w:val="0"/>
        </w:numPr>
        <w:jc w:val="both"/>
        <w:rPr>
          <w:rFonts w:ascii="Times New Roman" w:hAnsi="Times New Roman"/>
          <w:sz w:val="22"/>
        </w:rPr>
      </w:pPr>
      <w:r w:rsidRPr="00A278E9">
        <w:rPr>
          <w:rFonts w:ascii="Times New Roman" w:hAnsi="Times New Roman"/>
          <w:sz w:val="22"/>
        </w:rPr>
        <w:t>7.</w:t>
      </w:r>
      <w:r w:rsidRPr="00A278E9">
        <w:rPr>
          <w:rFonts w:ascii="Times New Roman" w:hAnsi="Times New Roman"/>
          <w:sz w:val="22"/>
        </w:rPr>
        <w:tab/>
        <w:t>Measurement and Verification of Savings</w:t>
      </w:r>
    </w:p>
    <w:p w:rsidR="00875D28" w:rsidRPr="00A278E9" w:rsidRDefault="00875D28" w:rsidP="00875D28">
      <w:pPr>
        <w:pStyle w:val="escohead2"/>
        <w:ind w:left="720" w:hanging="720"/>
        <w:jc w:val="both"/>
        <w:rPr>
          <w:rFonts w:ascii="Times New Roman" w:hAnsi="Times New Roman"/>
          <w:b w:val="0"/>
          <w:sz w:val="22"/>
        </w:rPr>
      </w:pPr>
      <w:r w:rsidRPr="00A278E9">
        <w:rPr>
          <w:rFonts w:ascii="Times New Roman" w:hAnsi="Times New Roman"/>
          <w:b w:val="0"/>
          <w:sz w:val="22"/>
        </w:rPr>
        <w:tab/>
      </w:r>
    </w:p>
    <w:p w:rsidR="00875D28" w:rsidRPr="00A278E9" w:rsidRDefault="00875D28" w:rsidP="00875D28">
      <w:pPr>
        <w:pStyle w:val="escohead2"/>
        <w:ind w:left="720"/>
        <w:jc w:val="both"/>
        <w:rPr>
          <w:rFonts w:ascii="Times New Roman" w:hAnsi="Times New Roman"/>
          <w:b w:val="0"/>
          <w:bCs/>
          <w:sz w:val="22"/>
        </w:rPr>
      </w:pPr>
      <w:r w:rsidRPr="00A278E9">
        <w:rPr>
          <w:rFonts w:ascii="Times New Roman" w:hAnsi="Times New Roman"/>
          <w:b w:val="0"/>
          <w:sz w:val="22"/>
        </w:rPr>
        <w:t xml:space="preserve">The framework of definitions and broad approaches for determination, measurement and verification of the Baseline Energy and Water Costs, </w:t>
      </w:r>
      <w:proofErr w:type="spellStart"/>
      <w:r w:rsidRPr="00A278E9">
        <w:rPr>
          <w:rFonts w:ascii="Times New Roman" w:hAnsi="Times New Roman"/>
          <w:b w:val="0"/>
          <w:sz w:val="22"/>
        </w:rPr>
        <w:t>Realised</w:t>
      </w:r>
      <w:proofErr w:type="spellEnd"/>
      <w:r w:rsidRPr="00A278E9">
        <w:rPr>
          <w:rFonts w:ascii="Times New Roman" w:hAnsi="Times New Roman"/>
          <w:b w:val="0"/>
          <w:sz w:val="22"/>
        </w:rPr>
        <w:t xml:space="preserve"> Savings, baseline adjustment, actual consumption and actual savings shall conform with the International Performance Measurement and Verification Protocol (Sep 2009). The</w:t>
      </w:r>
      <w:r w:rsidRPr="00A278E9">
        <w:rPr>
          <w:rFonts w:ascii="Times New Roman" w:hAnsi="Times New Roman"/>
        </w:rPr>
        <w:t xml:space="preserve"> </w:t>
      </w:r>
      <w:r w:rsidRPr="00A278E9">
        <w:rPr>
          <w:rFonts w:ascii="Times New Roman" w:hAnsi="Times New Roman"/>
          <w:b w:val="0"/>
          <w:bCs/>
          <w:sz w:val="22"/>
        </w:rPr>
        <w:t>detailing of the measurement methods shall, where possible, make use of ASHRAE Guideline 14: Measurement of Energy and Demand Savings, except for measurements pertaining to the chilled-water plant retrofit. For installation of measuring instruments for central chilled-water plant, the specifications of the measuring system shall make use of the requirements listed in Schedule P of Annex I1.</w:t>
      </w:r>
    </w:p>
    <w:p w:rsidR="00875D28" w:rsidRPr="00A278E9" w:rsidRDefault="00875D28" w:rsidP="00875D28">
      <w:pPr>
        <w:pStyle w:val="escohead2"/>
        <w:ind w:left="720"/>
        <w:jc w:val="both"/>
        <w:rPr>
          <w:rFonts w:ascii="Times New Roman" w:hAnsi="Times New Roman"/>
          <w:b w:val="0"/>
          <w:bCs/>
          <w:sz w:val="22"/>
        </w:rPr>
      </w:pPr>
    </w:p>
    <w:p w:rsidR="00875D28" w:rsidRPr="00A278E9" w:rsidRDefault="00875D28" w:rsidP="00875D28">
      <w:pPr>
        <w:pStyle w:val="escohead2"/>
        <w:ind w:left="720" w:hanging="720"/>
        <w:jc w:val="both"/>
        <w:rPr>
          <w:rFonts w:ascii="Times New Roman" w:hAnsi="Times New Roman"/>
          <w:sz w:val="22"/>
        </w:rPr>
      </w:pPr>
      <w:r w:rsidRPr="00A278E9">
        <w:rPr>
          <w:rFonts w:ascii="Times New Roman" w:hAnsi="Times New Roman"/>
          <w:sz w:val="22"/>
        </w:rPr>
        <w:lastRenderedPageBreak/>
        <w:t>8.</w:t>
      </w:r>
      <w:r w:rsidRPr="00A278E9">
        <w:rPr>
          <w:rFonts w:ascii="Times New Roman" w:hAnsi="Times New Roman"/>
          <w:sz w:val="22"/>
        </w:rPr>
        <w:tab/>
        <w:t>Unit Cost of Electricity and Water</w:t>
      </w:r>
    </w:p>
    <w:p w:rsidR="00875D28" w:rsidRPr="00A278E9" w:rsidRDefault="00875D28" w:rsidP="00875D28">
      <w:pPr>
        <w:pStyle w:val="escohead2"/>
        <w:ind w:left="720" w:hanging="720"/>
        <w:jc w:val="both"/>
        <w:rPr>
          <w:rFonts w:ascii="Times New Roman" w:hAnsi="Times New Roman"/>
          <w:b w:val="0"/>
          <w:bCs/>
          <w:sz w:val="22"/>
        </w:rPr>
      </w:pPr>
      <w:r w:rsidRPr="00A278E9">
        <w:rPr>
          <w:rFonts w:ascii="Times New Roman" w:hAnsi="Times New Roman"/>
          <w:b w:val="0"/>
          <w:bCs/>
          <w:sz w:val="22"/>
        </w:rPr>
        <w:tab/>
      </w:r>
    </w:p>
    <w:p w:rsidR="00875D28" w:rsidRPr="00A278E9" w:rsidRDefault="00875D28" w:rsidP="00875D28">
      <w:pPr>
        <w:pStyle w:val="escohead2"/>
        <w:ind w:left="720"/>
        <w:jc w:val="both"/>
        <w:rPr>
          <w:rFonts w:ascii="Times New Roman" w:hAnsi="Times New Roman"/>
          <w:sz w:val="22"/>
        </w:rPr>
      </w:pPr>
      <w:r w:rsidRPr="00A278E9">
        <w:rPr>
          <w:rFonts w:ascii="Times New Roman" w:hAnsi="Times New Roman"/>
          <w:b w:val="0"/>
          <w:bCs/>
          <w:sz w:val="22"/>
        </w:rPr>
        <w:t>For the purpose of computing and verifying energy and water cost savings, the following unit costs shall be used:-</w:t>
      </w:r>
    </w:p>
    <w:p w:rsidR="00875D28" w:rsidRPr="00A278E9" w:rsidRDefault="00875D28" w:rsidP="00875D28">
      <w:pPr>
        <w:pStyle w:val="escohead2"/>
        <w:numPr>
          <w:ilvl w:val="0"/>
          <w:numId w:val="10"/>
        </w:numPr>
        <w:jc w:val="both"/>
        <w:rPr>
          <w:rFonts w:ascii="Times New Roman" w:hAnsi="Times New Roman"/>
          <w:b w:val="0"/>
          <w:sz w:val="22"/>
        </w:rPr>
      </w:pPr>
      <w:r w:rsidRPr="00A278E9">
        <w:rPr>
          <w:rFonts w:ascii="Times New Roman" w:hAnsi="Times New Roman"/>
          <w:b w:val="0"/>
          <w:sz w:val="22"/>
        </w:rPr>
        <w:t xml:space="preserve">the unit cost of electricity is 18 cents per kWh </w:t>
      </w:r>
      <w:r w:rsidRPr="00A278E9">
        <w:rPr>
          <w:rFonts w:ascii="Times New Roman" w:hAnsi="Times New Roman"/>
          <w:i/>
          <w:noProof/>
          <w:color w:val="000080"/>
          <w:sz w:val="22"/>
        </w:rPr>
        <w:t>&lt;</w:t>
      </w:r>
      <w:r w:rsidR="000C7478">
        <w:rPr>
          <w:rFonts w:ascii="Times New Roman" w:hAnsi="Times New Roman"/>
          <w:i/>
          <w:noProof/>
          <w:color w:val="000080"/>
          <w:sz w:val="22"/>
        </w:rPr>
        <w:t>Agency/company</w:t>
      </w:r>
      <w:r w:rsidRPr="00A278E9">
        <w:rPr>
          <w:rFonts w:ascii="Times New Roman" w:hAnsi="Times New Roman"/>
          <w:i/>
          <w:noProof/>
          <w:color w:val="000080"/>
          <w:sz w:val="22"/>
        </w:rPr>
        <w:t xml:space="preserve"> to amend accordingly&gt;</w:t>
      </w:r>
      <w:r w:rsidRPr="00A278E9">
        <w:rPr>
          <w:rFonts w:ascii="Times New Roman" w:hAnsi="Times New Roman"/>
          <w:b w:val="0"/>
          <w:bCs/>
          <w:iCs/>
          <w:noProof/>
          <w:sz w:val="22"/>
        </w:rPr>
        <w:t>,</w:t>
      </w:r>
      <w:r w:rsidRPr="00A278E9">
        <w:rPr>
          <w:rFonts w:ascii="Times New Roman" w:hAnsi="Times New Roman"/>
          <w:b w:val="0"/>
          <w:bCs/>
          <w:iCs/>
          <w:sz w:val="22"/>
        </w:rPr>
        <w:t xml:space="preserve"> </w:t>
      </w:r>
      <w:r w:rsidRPr="00A278E9">
        <w:rPr>
          <w:rFonts w:ascii="Times New Roman" w:hAnsi="Times New Roman"/>
          <w:b w:val="0"/>
          <w:sz w:val="22"/>
        </w:rPr>
        <w:t>and</w:t>
      </w:r>
    </w:p>
    <w:p w:rsidR="00875D28" w:rsidRPr="00A278E9" w:rsidRDefault="00875D28" w:rsidP="00875D28">
      <w:pPr>
        <w:pStyle w:val="escohead2"/>
        <w:numPr>
          <w:ilvl w:val="0"/>
          <w:numId w:val="10"/>
        </w:numPr>
        <w:jc w:val="both"/>
        <w:rPr>
          <w:rFonts w:ascii="Times New Roman" w:hAnsi="Times New Roman"/>
          <w:i/>
          <w:noProof/>
          <w:color w:val="000080"/>
          <w:sz w:val="22"/>
        </w:rPr>
      </w:pPr>
      <w:proofErr w:type="gramStart"/>
      <w:r w:rsidRPr="00A278E9">
        <w:rPr>
          <w:rFonts w:ascii="Times New Roman" w:hAnsi="Times New Roman"/>
          <w:b w:val="0"/>
          <w:sz w:val="22"/>
        </w:rPr>
        <w:t>the</w:t>
      </w:r>
      <w:proofErr w:type="gramEnd"/>
      <w:r w:rsidRPr="00A278E9">
        <w:rPr>
          <w:rFonts w:ascii="Times New Roman" w:hAnsi="Times New Roman"/>
          <w:b w:val="0"/>
          <w:sz w:val="22"/>
        </w:rPr>
        <w:t xml:space="preserve"> unit cost of potable water is $2.11 per cubic meter </w:t>
      </w:r>
      <w:r w:rsidRPr="00A278E9">
        <w:rPr>
          <w:rFonts w:ascii="Times New Roman" w:hAnsi="Times New Roman"/>
          <w:i/>
          <w:noProof/>
          <w:color w:val="000080"/>
          <w:sz w:val="22"/>
        </w:rPr>
        <w:t>&lt;</w:t>
      </w:r>
      <w:r w:rsidR="000C7478">
        <w:rPr>
          <w:rFonts w:ascii="Times New Roman" w:hAnsi="Times New Roman"/>
          <w:i/>
          <w:noProof/>
          <w:color w:val="000080"/>
          <w:sz w:val="22"/>
        </w:rPr>
        <w:t>Agency/company</w:t>
      </w:r>
      <w:r w:rsidRPr="00A278E9">
        <w:rPr>
          <w:rFonts w:ascii="Times New Roman" w:hAnsi="Times New Roman"/>
          <w:i/>
          <w:noProof/>
          <w:color w:val="000080"/>
          <w:sz w:val="22"/>
        </w:rPr>
        <w:t xml:space="preserve"> to amend accordingly&gt;</w:t>
      </w:r>
      <w:r w:rsidRPr="00A278E9">
        <w:rPr>
          <w:rFonts w:ascii="Times New Roman" w:hAnsi="Times New Roman"/>
          <w:b w:val="0"/>
          <w:bCs/>
          <w:iCs/>
          <w:noProof/>
          <w:sz w:val="22"/>
        </w:rPr>
        <w:t>.</w:t>
      </w:r>
    </w:p>
    <w:p w:rsidR="00875D28" w:rsidRPr="00A278E9" w:rsidRDefault="00875D28" w:rsidP="00875D28">
      <w:pPr>
        <w:pStyle w:val="escohead2"/>
        <w:ind w:left="720"/>
        <w:jc w:val="both"/>
        <w:rPr>
          <w:rFonts w:ascii="Times New Roman" w:hAnsi="Times New Roman"/>
          <w:b w:val="0"/>
          <w:sz w:val="22"/>
        </w:rPr>
      </w:pPr>
      <w:r w:rsidRPr="00A278E9">
        <w:rPr>
          <w:rFonts w:ascii="Times New Roman" w:hAnsi="Times New Roman"/>
          <w:b w:val="0"/>
          <w:sz w:val="22"/>
        </w:rPr>
        <w:t>All unit rates used in the computation of cost factors other than electricity and water shall be based on actual costs avoided.</w:t>
      </w:r>
    </w:p>
    <w:p w:rsidR="00875D28" w:rsidRPr="00A278E9" w:rsidRDefault="00875D28" w:rsidP="00875D28">
      <w:pPr>
        <w:pStyle w:val="escohead2"/>
        <w:jc w:val="both"/>
        <w:rPr>
          <w:rFonts w:ascii="Times New Roman" w:hAnsi="Times New Roman"/>
          <w:color w:val="FF00FF"/>
          <w:sz w:val="22"/>
        </w:rPr>
      </w:pPr>
    </w:p>
    <w:p w:rsidR="00875D28" w:rsidRPr="00A278E9" w:rsidRDefault="00875D28" w:rsidP="00875D28">
      <w:pPr>
        <w:pStyle w:val="escobody"/>
        <w:spacing w:line="240" w:lineRule="auto"/>
        <w:jc w:val="both"/>
        <w:rPr>
          <w:rFonts w:ascii="Times New Roman" w:hAnsi="Times New Roman"/>
        </w:rPr>
      </w:pPr>
      <w:r w:rsidRPr="00A278E9">
        <w:rPr>
          <w:rStyle w:val="escochange"/>
          <w:rFonts w:ascii="Times New Roman" w:hAnsi="Times New Roman"/>
          <w:b/>
          <w:color w:val="000000"/>
          <w:szCs w:val="24"/>
        </w:rPr>
        <w:t>9.</w:t>
      </w:r>
      <w:r w:rsidRPr="00A278E9">
        <w:rPr>
          <w:rStyle w:val="escochange"/>
          <w:rFonts w:ascii="Times New Roman" w:hAnsi="Times New Roman"/>
          <w:b/>
          <w:color w:val="000000"/>
          <w:szCs w:val="24"/>
        </w:rPr>
        <w:tab/>
        <w:t xml:space="preserve">Allowable cost and savings factors for energy and water related work </w:t>
      </w:r>
    </w:p>
    <w:p w:rsidR="00875D28" w:rsidRPr="00A278E9" w:rsidRDefault="00875D28" w:rsidP="00875D28">
      <w:pPr>
        <w:pStyle w:val="escobody"/>
        <w:spacing w:line="240" w:lineRule="auto"/>
        <w:ind w:left="360"/>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rPr>
      </w:pPr>
      <w:r w:rsidRPr="00A278E9">
        <w:rPr>
          <w:rFonts w:ascii="Times New Roman" w:hAnsi="Times New Roman"/>
        </w:rPr>
        <w:t>9.1</w:t>
      </w:r>
      <w:r w:rsidRPr="00A278E9">
        <w:rPr>
          <w:rFonts w:ascii="Times New Roman" w:hAnsi="Times New Roman"/>
        </w:rPr>
        <w:tab/>
        <w:t xml:space="preserve">Any cost savings that are related to maintenance and operation of the facilities will be rigorously reviewed and will be limited to those that can be thoroughly documented with reasonable effort and that are approved by the </w:t>
      </w:r>
      <w:r w:rsidR="000C7478">
        <w:rPr>
          <w:rFonts w:ascii="Times New Roman" w:hAnsi="Times New Roman"/>
        </w:rPr>
        <w:t>Agency/company</w:t>
      </w:r>
      <w:r w:rsidRPr="00A278E9">
        <w:rPr>
          <w:rFonts w:ascii="Times New Roman" w:hAnsi="Times New Roman"/>
        </w:rPr>
        <w:t>.</w:t>
      </w:r>
    </w:p>
    <w:p w:rsidR="00875D28" w:rsidRPr="00A278E9" w:rsidRDefault="00875D28" w:rsidP="00875D28">
      <w:pPr>
        <w:pStyle w:val="escobody"/>
        <w:spacing w:line="240" w:lineRule="auto"/>
        <w:ind w:left="720"/>
        <w:jc w:val="both"/>
        <w:rPr>
          <w:rFonts w:ascii="Times New Roman" w:hAnsi="Times New Roman"/>
        </w:rPr>
      </w:pPr>
    </w:p>
    <w:p w:rsidR="00875D28" w:rsidRPr="00A278E9" w:rsidRDefault="00875D28" w:rsidP="00875D28">
      <w:pPr>
        <w:pStyle w:val="escobody"/>
        <w:spacing w:line="240" w:lineRule="auto"/>
        <w:ind w:left="720" w:hanging="720"/>
        <w:jc w:val="both"/>
        <w:rPr>
          <w:rFonts w:ascii="Times New Roman" w:hAnsi="Times New Roman"/>
        </w:rPr>
      </w:pPr>
      <w:r w:rsidRPr="00A278E9">
        <w:rPr>
          <w:rFonts w:ascii="Times New Roman" w:hAnsi="Times New Roman"/>
        </w:rPr>
        <w:t>9.2</w:t>
      </w:r>
      <w:r w:rsidRPr="00A278E9">
        <w:rPr>
          <w:rFonts w:ascii="Times New Roman" w:hAnsi="Times New Roman"/>
        </w:rPr>
        <w:tab/>
        <w:t xml:space="preserve">Subject to </w:t>
      </w:r>
      <w:r w:rsidRPr="00A278E9">
        <w:rPr>
          <w:rFonts w:ascii="Times New Roman" w:hAnsi="Times New Roman"/>
          <w:b/>
        </w:rPr>
        <w:t>Clause 9.1</w:t>
      </w:r>
      <w:r w:rsidRPr="00A278E9">
        <w:rPr>
          <w:rFonts w:ascii="Times New Roman" w:hAnsi="Times New Roman"/>
        </w:rPr>
        <w:t xml:space="preserve"> above, the following are allowable payment sources for computation of savings that form part of the Annual Guaranteed Savings: </w:t>
      </w:r>
    </w:p>
    <w:p w:rsidR="00875D28" w:rsidRPr="00A278E9" w:rsidRDefault="00875D28" w:rsidP="00875D28">
      <w:pPr>
        <w:pStyle w:val="escobody"/>
        <w:numPr>
          <w:ilvl w:val="0"/>
          <w:numId w:val="5"/>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Energy and water savings,</w:t>
      </w:r>
    </w:p>
    <w:p w:rsidR="00875D28" w:rsidRPr="00A278E9" w:rsidRDefault="00875D28" w:rsidP="00875D28">
      <w:pPr>
        <w:pStyle w:val="escobody"/>
        <w:numPr>
          <w:ilvl w:val="0"/>
          <w:numId w:val="5"/>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Material/commodity savings, including scheduled replacement of parts (only for the years that these savings are applicable),</w:t>
      </w:r>
    </w:p>
    <w:p w:rsidR="00875D28" w:rsidRPr="00A278E9" w:rsidRDefault="00875D28" w:rsidP="00875D28">
      <w:pPr>
        <w:pStyle w:val="escobody"/>
        <w:numPr>
          <w:ilvl w:val="0"/>
          <w:numId w:val="5"/>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 xml:space="preserve">External labour cost savings, including maintenance contracts, </w:t>
      </w:r>
    </w:p>
    <w:p w:rsidR="00875D28" w:rsidRPr="00A278E9" w:rsidRDefault="00875D28" w:rsidP="00875D28">
      <w:pPr>
        <w:pStyle w:val="escobody"/>
        <w:numPr>
          <w:ilvl w:val="0"/>
          <w:numId w:val="5"/>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Maintenance cost savings such as terminated service contracts on equipment, and</w:t>
      </w:r>
    </w:p>
    <w:p w:rsidR="00875D28" w:rsidRPr="00A278E9" w:rsidRDefault="00875D28" w:rsidP="00875D28">
      <w:pPr>
        <w:pStyle w:val="escobody"/>
        <w:numPr>
          <w:ilvl w:val="0"/>
          <w:numId w:val="5"/>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 xml:space="preserve">Other savings identified by the ESCO and specifically approved by the </w:t>
      </w:r>
      <w:r w:rsidR="000C7478">
        <w:rPr>
          <w:rFonts w:ascii="Times New Roman" w:hAnsi="Times New Roman"/>
        </w:rPr>
        <w:t>Agency/company</w:t>
      </w:r>
    </w:p>
    <w:p w:rsidR="00875D28" w:rsidRPr="00A278E9" w:rsidRDefault="00875D28" w:rsidP="00875D28">
      <w:pPr>
        <w:pStyle w:val="escobody"/>
        <w:spacing w:line="240" w:lineRule="auto"/>
        <w:ind w:left="720"/>
        <w:jc w:val="both"/>
        <w:rPr>
          <w:rFonts w:ascii="Times New Roman" w:hAnsi="Times New Roman"/>
          <w:b/>
          <w:bCs/>
          <w:i/>
          <w:iCs/>
          <w:color w:val="000080"/>
        </w:rPr>
      </w:pPr>
      <w:r w:rsidRPr="00A278E9">
        <w:rPr>
          <w:rFonts w:ascii="Times New Roman" w:hAnsi="Times New Roman"/>
          <w:b/>
          <w:bCs/>
          <w:i/>
          <w:iCs/>
          <w:color w:val="000080"/>
        </w:rPr>
        <w:t>&lt;Note:  Categories b), c) and d) are recommended to help increase the scope of work through added source of funds; thorough documentation and review is critical to ensure these anticipated savings are verifiable.&gt;</w:t>
      </w:r>
    </w:p>
    <w:p w:rsidR="00875D28" w:rsidRPr="00A278E9" w:rsidRDefault="00875D28" w:rsidP="00875D28">
      <w:pPr>
        <w:pStyle w:val="escobody"/>
        <w:spacing w:line="240" w:lineRule="auto"/>
        <w:ind w:left="1440"/>
        <w:jc w:val="both"/>
        <w:rPr>
          <w:rFonts w:ascii="Times New Roman" w:hAnsi="Times New Roman"/>
          <w:color w:val="000080"/>
        </w:rPr>
      </w:pPr>
    </w:p>
    <w:p w:rsidR="00875D28" w:rsidRPr="00A278E9" w:rsidRDefault="00875D28" w:rsidP="00875D28">
      <w:pPr>
        <w:pStyle w:val="escobody"/>
        <w:spacing w:line="240" w:lineRule="auto"/>
        <w:jc w:val="both"/>
        <w:rPr>
          <w:rFonts w:ascii="Times New Roman" w:hAnsi="Times New Roman"/>
        </w:rPr>
      </w:pPr>
      <w:r w:rsidRPr="00A278E9">
        <w:rPr>
          <w:rFonts w:ascii="Times New Roman" w:hAnsi="Times New Roman"/>
        </w:rPr>
        <w:t>9.3</w:t>
      </w:r>
      <w:r w:rsidRPr="00A278E9">
        <w:rPr>
          <w:rFonts w:ascii="Times New Roman" w:hAnsi="Times New Roman"/>
        </w:rPr>
        <w:tab/>
        <w:t>Payment sources that are not allowed include:</w:t>
      </w:r>
    </w:p>
    <w:p w:rsidR="00875D28" w:rsidRPr="00A278E9" w:rsidRDefault="00875D28" w:rsidP="00875D28">
      <w:pPr>
        <w:pStyle w:val="escobody"/>
        <w:numPr>
          <w:ilvl w:val="0"/>
          <w:numId w:val="7"/>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 xml:space="preserve">The </w:t>
      </w:r>
      <w:r w:rsidR="000C7478">
        <w:rPr>
          <w:rFonts w:ascii="Times New Roman" w:hAnsi="Times New Roman"/>
        </w:rPr>
        <w:t>Agency/company</w:t>
      </w:r>
      <w:r w:rsidRPr="00A278E9">
        <w:rPr>
          <w:rFonts w:ascii="Times New Roman" w:hAnsi="Times New Roman"/>
        </w:rPr>
        <w:t>’s in-house labour costs</w:t>
      </w:r>
    </w:p>
    <w:p w:rsidR="00875D28" w:rsidRPr="00A278E9" w:rsidRDefault="00875D28" w:rsidP="00875D28">
      <w:pPr>
        <w:pStyle w:val="escobody"/>
        <w:tabs>
          <w:tab w:val="num" w:pos="3960"/>
        </w:tabs>
        <w:spacing w:line="240" w:lineRule="auto"/>
        <w:ind w:left="720"/>
        <w:jc w:val="both"/>
        <w:rPr>
          <w:rFonts w:ascii="Times New Roman" w:hAnsi="Times New Roman"/>
        </w:rPr>
      </w:pPr>
      <w:r w:rsidRPr="00A278E9">
        <w:rPr>
          <w:rFonts w:ascii="Times New Roman" w:hAnsi="Times New Roman"/>
          <w:b/>
          <w:bCs/>
          <w:i/>
          <w:iCs/>
          <w:color w:val="000080"/>
        </w:rPr>
        <w:t>&lt;This category is generally not advised unless there are terminations; otherwise budgetted savings may not achieved&gt;</w:t>
      </w:r>
    </w:p>
    <w:p w:rsidR="00875D28" w:rsidRPr="00A278E9" w:rsidRDefault="00875D28" w:rsidP="00875D28">
      <w:pPr>
        <w:pStyle w:val="escobody"/>
        <w:numPr>
          <w:ilvl w:val="0"/>
          <w:numId w:val="7"/>
        </w:numPr>
        <w:tabs>
          <w:tab w:val="clear" w:pos="1800"/>
          <w:tab w:val="num" w:pos="1080"/>
          <w:tab w:val="num" w:pos="3960"/>
        </w:tabs>
        <w:spacing w:line="240" w:lineRule="auto"/>
        <w:ind w:left="1080"/>
        <w:jc w:val="both"/>
        <w:rPr>
          <w:rFonts w:ascii="Times New Roman" w:hAnsi="Times New Roman"/>
        </w:rPr>
      </w:pPr>
      <w:r w:rsidRPr="00A278E9">
        <w:rPr>
          <w:rFonts w:ascii="Times New Roman" w:hAnsi="Times New Roman"/>
        </w:rPr>
        <w:t xml:space="preserve">The </w:t>
      </w:r>
      <w:r w:rsidR="000C7478">
        <w:rPr>
          <w:rFonts w:ascii="Times New Roman" w:hAnsi="Times New Roman"/>
        </w:rPr>
        <w:t>Agency/company</w:t>
      </w:r>
      <w:r w:rsidRPr="00A278E9">
        <w:rPr>
          <w:rFonts w:ascii="Times New Roman" w:hAnsi="Times New Roman"/>
        </w:rPr>
        <w:t xml:space="preserve">’s deferred maintenance costs </w:t>
      </w:r>
    </w:p>
    <w:p w:rsidR="00875D28" w:rsidRPr="00A278E9" w:rsidRDefault="00875D28" w:rsidP="00875D28">
      <w:pPr>
        <w:pStyle w:val="escobody"/>
        <w:numPr>
          <w:ilvl w:val="0"/>
          <w:numId w:val="7"/>
        </w:numPr>
        <w:tabs>
          <w:tab w:val="clear" w:pos="1800"/>
          <w:tab w:val="num" w:pos="1080"/>
        </w:tabs>
        <w:spacing w:line="240" w:lineRule="auto"/>
        <w:ind w:left="1080"/>
        <w:jc w:val="both"/>
        <w:rPr>
          <w:rFonts w:ascii="Times New Roman" w:hAnsi="Times New Roman"/>
        </w:rPr>
      </w:pPr>
      <w:r w:rsidRPr="00A278E9">
        <w:rPr>
          <w:rFonts w:ascii="Times New Roman" w:hAnsi="Times New Roman"/>
        </w:rPr>
        <w:t xml:space="preserve">Offset of future </w:t>
      </w:r>
      <w:r w:rsidR="000C7478">
        <w:rPr>
          <w:rFonts w:ascii="Times New Roman" w:hAnsi="Times New Roman"/>
        </w:rPr>
        <w:t>Agency/company</w:t>
      </w:r>
      <w:r w:rsidRPr="00A278E9">
        <w:rPr>
          <w:rFonts w:ascii="Times New Roman" w:hAnsi="Times New Roman"/>
        </w:rPr>
        <w:t xml:space="preserve"> capital cost</w:t>
      </w:r>
    </w:p>
    <w:p w:rsidR="00875D28" w:rsidRPr="00A278E9" w:rsidRDefault="00875D28" w:rsidP="00875D28">
      <w:pPr>
        <w:pStyle w:val="escobody"/>
        <w:numPr>
          <w:ilvl w:val="0"/>
          <w:numId w:val="7"/>
        </w:numPr>
        <w:tabs>
          <w:tab w:val="clear" w:pos="1800"/>
          <w:tab w:val="num" w:pos="1080"/>
        </w:tabs>
        <w:spacing w:line="240" w:lineRule="auto"/>
        <w:ind w:left="1080"/>
        <w:jc w:val="both"/>
        <w:rPr>
          <w:rFonts w:ascii="Times New Roman" w:hAnsi="Times New Roman"/>
        </w:rPr>
      </w:pPr>
      <w:r w:rsidRPr="00A278E9">
        <w:rPr>
          <w:rFonts w:ascii="Times New Roman" w:hAnsi="Times New Roman"/>
        </w:rPr>
        <w:t xml:space="preserve">Interest rates (borrowing rates for </w:t>
      </w:r>
      <w:r w:rsidR="000C7478">
        <w:rPr>
          <w:rFonts w:ascii="Times New Roman" w:hAnsi="Times New Roman"/>
        </w:rPr>
        <w:t>Agency/company</w:t>
      </w:r>
      <w:r w:rsidRPr="00A278E9">
        <w:rPr>
          <w:rFonts w:ascii="Times New Roman" w:hAnsi="Times New Roman"/>
        </w:rPr>
        <w:t>)</w:t>
      </w:r>
      <w:r w:rsidRPr="00A278E9">
        <w:rPr>
          <w:rFonts w:ascii="Times New Roman" w:hAnsi="Times New Roman"/>
          <w:b/>
          <w:i/>
        </w:rPr>
        <w:t xml:space="preserve">  </w:t>
      </w:r>
    </w:p>
    <w:p w:rsidR="00875D28" w:rsidRPr="00A278E9" w:rsidRDefault="00875D28" w:rsidP="00875D28">
      <w:pPr>
        <w:pStyle w:val="escobody"/>
        <w:numPr>
          <w:ilvl w:val="0"/>
          <w:numId w:val="7"/>
        </w:numPr>
        <w:tabs>
          <w:tab w:val="clear" w:pos="1800"/>
          <w:tab w:val="num" w:pos="1080"/>
        </w:tabs>
        <w:spacing w:line="240" w:lineRule="auto"/>
        <w:ind w:left="1080"/>
        <w:jc w:val="both"/>
        <w:rPr>
          <w:rFonts w:ascii="Times New Roman" w:hAnsi="Times New Roman"/>
        </w:rPr>
      </w:pPr>
      <w:r w:rsidRPr="00A278E9">
        <w:rPr>
          <w:rFonts w:ascii="Times New Roman" w:hAnsi="Times New Roman"/>
        </w:rPr>
        <w:t>Projected rentals from space savings</w:t>
      </w:r>
    </w:p>
    <w:p w:rsidR="00875D28" w:rsidRPr="00A278E9" w:rsidRDefault="00875D28" w:rsidP="00875D28">
      <w:pPr>
        <w:pStyle w:val="escobody"/>
        <w:spacing w:line="240" w:lineRule="auto"/>
        <w:ind w:left="720"/>
        <w:jc w:val="both"/>
        <w:rPr>
          <w:rFonts w:ascii="Times New Roman" w:hAnsi="Times New Roman"/>
          <w:b/>
          <w:i/>
          <w:color w:val="000080"/>
        </w:rPr>
      </w:pPr>
      <w:r w:rsidRPr="00A278E9">
        <w:rPr>
          <w:rFonts w:ascii="Times New Roman" w:hAnsi="Times New Roman"/>
          <w:b/>
          <w:i/>
          <w:color w:val="000080"/>
        </w:rPr>
        <w:t xml:space="preserve">&lt;Note to </w:t>
      </w:r>
      <w:r w:rsidR="000C7478">
        <w:rPr>
          <w:rFonts w:ascii="Times New Roman" w:hAnsi="Times New Roman"/>
          <w:b/>
          <w:i/>
          <w:color w:val="000080"/>
        </w:rPr>
        <w:t>Agency/company</w:t>
      </w:r>
      <w:r w:rsidRPr="00A278E9">
        <w:rPr>
          <w:rFonts w:ascii="Times New Roman" w:hAnsi="Times New Roman"/>
          <w:b/>
          <w:i/>
          <w:color w:val="000080"/>
        </w:rPr>
        <w:t>:  Move any disallowed items to this section. Ensure consistency with other documents.&gt;</w:t>
      </w:r>
    </w:p>
    <w:p w:rsidR="00875D28" w:rsidRPr="00A278E9" w:rsidRDefault="00875D28" w:rsidP="00875D28">
      <w:pPr>
        <w:pStyle w:val="escobody"/>
        <w:spacing w:line="240" w:lineRule="auto"/>
        <w:ind w:left="1440"/>
        <w:jc w:val="both"/>
        <w:rPr>
          <w:rFonts w:ascii="Times New Roman" w:hAnsi="Times New Roman"/>
          <w:b/>
          <w:i/>
          <w:color w:val="000080"/>
        </w:rPr>
      </w:pPr>
    </w:p>
    <w:p w:rsidR="00875D28" w:rsidRPr="00A278E9" w:rsidRDefault="00875D28" w:rsidP="00875D28">
      <w:pPr>
        <w:pStyle w:val="escobody"/>
        <w:spacing w:line="240" w:lineRule="auto"/>
        <w:jc w:val="both"/>
        <w:rPr>
          <w:rStyle w:val="escochange"/>
          <w:rFonts w:ascii="Times New Roman" w:hAnsi="Times New Roman"/>
          <w:b/>
          <w:color w:val="000000"/>
          <w:szCs w:val="24"/>
        </w:rPr>
      </w:pPr>
      <w:r w:rsidRPr="00A278E9">
        <w:rPr>
          <w:rStyle w:val="escochange"/>
          <w:rFonts w:ascii="Times New Roman" w:hAnsi="Times New Roman"/>
          <w:b/>
          <w:color w:val="000000"/>
          <w:szCs w:val="24"/>
        </w:rPr>
        <w:t>10.</w:t>
      </w:r>
      <w:r w:rsidRPr="00A278E9">
        <w:rPr>
          <w:rStyle w:val="escochange"/>
          <w:rFonts w:ascii="Times New Roman" w:hAnsi="Times New Roman"/>
          <w:b/>
          <w:color w:val="000000"/>
          <w:szCs w:val="24"/>
        </w:rPr>
        <w:tab/>
        <w:t>Standards of comfort</w:t>
      </w:r>
    </w:p>
    <w:p w:rsidR="00875D28" w:rsidRPr="00A278E9" w:rsidRDefault="00875D28" w:rsidP="00875D28">
      <w:pPr>
        <w:pStyle w:val="escobody"/>
        <w:spacing w:line="240" w:lineRule="auto"/>
        <w:ind w:left="720"/>
        <w:jc w:val="both"/>
        <w:rPr>
          <w:rFonts w:ascii="Times New Roman" w:hAnsi="Times New Roman"/>
        </w:rPr>
      </w:pPr>
    </w:p>
    <w:p w:rsidR="00875D28" w:rsidRPr="00A278E9" w:rsidRDefault="00875D28" w:rsidP="00875D28">
      <w:pPr>
        <w:pStyle w:val="escobody"/>
        <w:spacing w:line="240" w:lineRule="auto"/>
        <w:ind w:left="720"/>
        <w:jc w:val="both"/>
        <w:rPr>
          <w:rFonts w:ascii="Times New Roman" w:hAnsi="Times New Roman"/>
        </w:rPr>
      </w:pPr>
      <w:r w:rsidRPr="00A278E9">
        <w:rPr>
          <w:rFonts w:ascii="Times New Roman" w:hAnsi="Times New Roman"/>
        </w:rPr>
        <w:t xml:space="preserve">Unless otherwise agreed to by the </w:t>
      </w:r>
      <w:r w:rsidR="000C7478">
        <w:rPr>
          <w:rFonts w:ascii="Times New Roman" w:hAnsi="Times New Roman"/>
        </w:rPr>
        <w:t>Agency/company</w:t>
      </w:r>
      <w:r w:rsidRPr="00A278E9">
        <w:rPr>
          <w:rFonts w:ascii="Times New Roman" w:hAnsi="Times New Roman"/>
        </w:rPr>
        <w:t xml:space="preserve"> as a result of the Audit, the following standards of comfort on minimum air quality, noise volume, temperature, and lighting standards shall be complied with:</w:t>
      </w:r>
    </w:p>
    <w:p w:rsidR="00875D28" w:rsidRPr="00A278E9" w:rsidRDefault="00875D28" w:rsidP="00875D28">
      <w:pPr>
        <w:pStyle w:val="escobody"/>
        <w:spacing w:line="240" w:lineRule="auto"/>
        <w:ind w:left="1800"/>
        <w:jc w:val="both"/>
        <w:rPr>
          <w:rFonts w:ascii="Times New Roman" w:hAnsi="Times New Roman"/>
        </w:rPr>
      </w:pPr>
      <w:r w:rsidRPr="00A278E9">
        <w:rPr>
          <w:rFonts w:ascii="Times New Roman" w:hAnsi="Times New Roman"/>
        </w:rPr>
        <w:t xml:space="preserve"> </w:t>
      </w:r>
    </w:p>
    <w:p w:rsidR="00875D28" w:rsidRPr="00A278E9" w:rsidRDefault="00875D28" w:rsidP="00875D28">
      <w:pPr>
        <w:pStyle w:val="escobody"/>
        <w:numPr>
          <w:ilvl w:val="0"/>
          <w:numId w:val="12"/>
        </w:numPr>
        <w:spacing w:line="240" w:lineRule="auto"/>
        <w:jc w:val="both"/>
        <w:rPr>
          <w:rFonts w:ascii="Times New Roman" w:hAnsi="Times New Roman"/>
        </w:rPr>
      </w:pPr>
      <w:r w:rsidRPr="00A278E9">
        <w:rPr>
          <w:rFonts w:ascii="Times New Roman" w:hAnsi="Times New Roman"/>
        </w:rPr>
        <w:t>SS 553: 2009 (Code of Practice for Air-conditioning and Mechanical Ventilation in Buildings)</w:t>
      </w:r>
    </w:p>
    <w:p w:rsidR="00875D28" w:rsidRPr="00A278E9" w:rsidRDefault="00875D28" w:rsidP="00875D28">
      <w:pPr>
        <w:pStyle w:val="escobody"/>
        <w:numPr>
          <w:ilvl w:val="0"/>
          <w:numId w:val="12"/>
        </w:numPr>
        <w:spacing w:line="240" w:lineRule="auto"/>
        <w:jc w:val="both"/>
        <w:rPr>
          <w:rFonts w:ascii="Times New Roman" w:hAnsi="Times New Roman"/>
        </w:rPr>
      </w:pPr>
      <w:r w:rsidRPr="00A278E9">
        <w:rPr>
          <w:rFonts w:ascii="Times New Roman" w:hAnsi="Times New Roman"/>
        </w:rPr>
        <w:t>SS 554: 2009 (Code of Practice for Indoor Air Quality for Air-conditioned Buildings)</w:t>
      </w:r>
    </w:p>
    <w:p w:rsidR="00875D28" w:rsidRPr="00A278E9" w:rsidRDefault="00875D28" w:rsidP="00875D28">
      <w:pPr>
        <w:pStyle w:val="escobody"/>
        <w:numPr>
          <w:ilvl w:val="0"/>
          <w:numId w:val="12"/>
        </w:numPr>
        <w:spacing w:line="240" w:lineRule="auto"/>
        <w:jc w:val="both"/>
        <w:rPr>
          <w:rFonts w:ascii="Times New Roman" w:hAnsi="Times New Roman"/>
        </w:rPr>
      </w:pPr>
      <w:r w:rsidRPr="00A278E9">
        <w:rPr>
          <w:rFonts w:ascii="Times New Roman" w:hAnsi="Times New Roman"/>
        </w:rPr>
        <w:t>SS 531 Series (Code of Practice for Lighting of Work Places), and</w:t>
      </w:r>
    </w:p>
    <w:p w:rsidR="00875D28" w:rsidRPr="00A278E9" w:rsidRDefault="00875D28" w:rsidP="00875D28">
      <w:pPr>
        <w:pStyle w:val="escobody"/>
        <w:numPr>
          <w:ilvl w:val="0"/>
          <w:numId w:val="12"/>
        </w:numPr>
        <w:spacing w:line="240" w:lineRule="auto"/>
        <w:jc w:val="both"/>
        <w:rPr>
          <w:rFonts w:ascii="Times New Roman" w:hAnsi="Times New Roman"/>
        </w:rPr>
      </w:pPr>
      <w:r w:rsidRPr="00A278E9">
        <w:rPr>
          <w:rFonts w:ascii="Times New Roman" w:hAnsi="Times New Roman"/>
        </w:rPr>
        <w:t xml:space="preserve">All applicable standards established by building regulations. </w:t>
      </w:r>
    </w:p>
    <w:p w:rsidR="00875D28" w:rsidRPr="00A278E9" w:rsidRDefault="00875D28" w:rsidP="00875D28">
      <w:pPr>
        <w:pStyle w:val="escobody"/>
        <w:spacing w:line="240" w:lineRule="auto"/>
        <w:ind w:left="1440"/>
        <w:jc w:val="both"/>
        <w:rPr>
          <w:rFonts w:ascii="Times New Roman" w:hAnsi="Times New Roman"/>
          <w:b/>
          <w:i/>
          <w:color w:val="000080"/>
        </w:rPr>
      </w:pPr>
    </w:p>
    <w:p w:rsidR="00875D28" w:rsidRPr="00A278E9" w:rsidRDefault="00875D28" w:rsidP="00875D28">
      <w:pPr>
        <w:pStyle w:val="escobody"/>
        <w:spacing w:line="240" w:lineRule="auto"/>
        <w:ind w:left="1440"/>
        <w:jc w:val="both"/>
        <w:rPr>
          <w:rFonts w:ascii="Times New Roman" w:hAnsi="Times New Roman"/>
        </w:rPr>
      </w:pPr>
      <w:r w:rsidRPr="00A278E9">
        <w:rPr>
          <w:rFonts w:ascii="Times New Roman" w:hAnsi="Times New Roman"/>
          <w:b/>
          <w:i/>
          <w:color w:val="000080"/>
        </w:rPr>
        <w:t xml:space="preserve">&lt;Note to </w:t>
      </w:r>
      <w:r w:rsidR="000C7478">
        <w:rPr>
          <w:rFonts w:ascii="Times New Roman" w:hAnsi="Times New Roman"/>
          <w:b/>
          <w:i/>
          <w:color w:val="000080"/>
        </w:rPr>
        <w:t>Agency/company</w:t>
      </w:r>
      <w:r w:rsidRPr="00A278E9">
        <w:rPr>
          <w:rFonts w:ascii="Times New Roman" w:hAnsi="Times New Roman"/>
          <w:b/>
          <w:i/>
          <w:color w:val="000080"/>
        </w:rPr>
        <w:t xml:space="preserve">:  </w:t>
      </w:r>
      <w:r w:rsidR="000C7478">
        <w:rPr>
          <w:rFonts w:ascii="Times New Roman" w:hAnsi="Times New Roman"/>
          <w:b/>
          <w:i/>
          <w:color w:val="000080"/>
        </w:rPr>
        <w:t>Agency/company</w:t>
      </w:r>
      <w:r w:rsidRPr="00A278E9">
        <w:rPr>
          <w:rFonts w:ascii="Times New Roman" w:hAnsi="Times New Roman"/>
          <w:b/>
          <w:i/>
          <w:color w:val="000080"/>
        </w:rPr>
        <w:t xml:space="preserve"> to insert or amend the above according to its needs&gt;</w:t>
      </w:r>
    </w:p>
    <w:p w:rsidR="00875D28" w:rsidRPr="00A278E9" w:rsidRDefault="00875D28" w:rsidP="00875D28">
      <w:pPr>
        <w:pStyle w:val="escohead2"/>
        <w:numPr>
          <w:ilvl w:val="12"/>
          <w:numId w:val="0"/>
        </w:numPr>
        <w:jc w:val="both"/>
        <w:rPr>
          <w:rFonts w:ascii="Times New Roman" w:hAnsi="Times New Roman"/>
          <w:sz w:val="22"/>
        </w:rPr>
      </w:pPr>
      <w:r w:rsidRPr="00A278E9">
        <w:rPr>
          <w:rFonts w:ascii="Times New Roman" w:hAnsi="Times New Roman"/>
          <w:sz w:val="22"/>
        </w:rPr>
        <w:br w:type="page"/>
      </w:r>
      <w:r w:rsidRPr="00A278E9">
        <w:rPr>
          <w:rFonts w:ascii="Times New Roman" w:hAnsi="Times New Roman"/>
          <w:sz w:val="22"/>
        </w:rPr>
        <w:lastRenderedPageBreak/>
        <w:t>11.</w:t>
      </w:r>
      <w:r w:rsidRPr="00A278E9">
        <w:rPr>
          <w:rFonts w:ascii="Times New Roman" w:hAnsi="Times New Roman"/>
          <w:sz w:val="22"/>
        </w:rPr>
        <w:tab/>
        <w:t>Submissions</w:t>
      </w:r>
    </w:p>
    <w:p w:rsidR="00875D28" w:rsidRPr="00A278E9" w:rsidRDefault="00875D28" w:rsidP="00875D28">
      <w:pPr>
        <w:pStyle w:val="escohead2"/>
        <w:jc w:val="both"/>
        <w:rPr>
          <w:rFonts w:ascii="Times New Roman" w:hAnsi="Times New Roman"/>
          <w:sz w:val="22"/>
        </w:rPr>
      </w:pPr>
    </w:p>
    <w:p w:rsidR="00875D28" w:rsidRPr="00A278E9" w:rsidRDefault="00875D28" w:rsidP="00875D28">
      <w:pPr>
        <w:pStyle w:val="escohead2"/>
        <w:ind w:left="720"/>
        <w:jc w:val="both"/>
        <w:rPr>
          <w:rFonts w:ascii="Times New Roman" w:hAnsi="Times New Roman"/>
          <w:color w:val="FF00FF"/>
          <w:sz w:val="22"/>
        </w:rPr>
      </w:pPr>
      <w:r w:rsidRPr="00A278E9">
        <w:rPr>
          <w:rFonts w:ascii="Times New Roman" w:hAnsi="Times New Roman"/>
          <w:b w:val="0"/>
          <w:bCs/>
          <w:sz w:val="22"/>
        </w:rPr>
        <w:t xml:space="preserve">The ESCO shall ensure that it makes all necessary submissions and resubmissions to all relevant Government authorities and Statutory Boards in compliance with all relevant Acts, Regulations, Codes of Practice and requirements and shall bear all costs and fees in connection with such submissions and resubmissions.  For the avoidance of doubt, the parties agree that the </w:t>
      </w:r>
      <w:r w:rsidR="000C7478">
        <w:rPr>
          <w:rFonts w:ascii="Times New Roman" w:hAnsi="Times New Roman"/>
          <w:b w:val="0"/>
          <w:bCs/>
          <w:sz w:val="22"/>
        </w:rPr>
        <w:t>Agency/company</w:t>
      </w:r>
      <w:r w:rsidRPr="00A278E9">
        <w:rPr>
          <w:rFonts w:ascii="Times New Roman" w:hAnsi="Times New Roman"/>
          <w:b w:val="0"/>
          <w:bCs/>
          <w:sz w:val="22"/>
        </w:rPr>
        <w:t xml:space="preserve"> shall not be responsible for the actions of such or any Government authorities and Statutory Boards.</w:t>
      </w:r>
    </w:p>
    <w:p w:rsidR="00875D28" w:rsidRPr="00A278E9" w:rsidRDefault="00875D28" w:rsidP="00875D28">
      <w:pPr>
        <w:pStyle w:val="escohead2"/>
        <w:jc w:val="both"/>
        <w:rPr>
          <w:rFonts w:ascii="Times New Roman" w:hAnsi="Times New Roman"/>
          <w:sz w:val="22"/>
        </w:rPr>
      </w:pPr>
    </w:p>
    <w:p w:rsidR="00875D28" w:rsidRPr="00A278E9" w:rsidRDefault="00875D28" w:rsidP="00875D28">
      <w:pPr>
        <w:pStyle w:val="escohead2"/>
        <w:jc w:val="both"/>
        <w:rPr>
          <w:rFonts w:ascii="Times New Roman" w:hAnsi="Times New Roman"/>
          <w:sz w:val="22"/>
        </w:rPr>
      </w:pPr>
    </w:p>
    <w:p w:rsidR="00875D28" w:rsidRPr="00A278E9" w:rsidRDefault="00875D28" w:rsidP="00875D28">
      <w:pPr>
        <w:pStyle w:val="escohead2"/>
        <w:jc w:val="both"/>
        <w:rPr>
          <w:rFonts w:ascii="Times New Roman" w:hAnsi="Times New Roman"/>
          <w:sz w:val="22"/>
        </w:rPr>
      </w:pPr>
      <w:r w:rsidRPr="00A278E9">
        <w:rPr>
          <w:rFonts w:ascii="Times New Roman" w:hAnsi="Times New Roman"/>
          <w:sz w:val="22"/>
        </w:rPr>
        <w:t>12.</w:t>
      </w:r>
      <w:r w:rsidRPr="00A278E9">
        <w:rPr>
          <w:rFonts w:ascii="Times New Roman" w:hAnsi="Times New Roman"/>
          <w:sz w:val="22"/>
        </w:rPr>
        <w:tab/>
      </w:r>
      <w:r w:rsidR="000C7478">
        <w:rPr>
          <w:rFonts w:ascii="Times New Roman" w:hAnsi="Times New Roman"/>
          <w:sz w:val="22"/>
        </w:rPr>
        <w:t>Agency/company</w:t>
      </w:r>
      <w:r w:rsidRPr="00A278E9">
        <w:rPr>
          <w:rFonts w:ascii="Times New Roman" w:hAnsi="Times New Roman"/>
          <w:sz w:val="22"/>
        </w:rPr>
        <w:t>’s Particular Conditions</w:t>
      </w:r>
    </w:p>
    <w:p w:rsidR="00875D28" w:rsidRPr="00A278E9" w:rsidRDefault="00875D28" w:rsidP="00875D28">
      <w:pPr>
        <w:pStyle w:val="escohead2"/>
        <w:jc w:val="both"/>
        <w:rPr>
          <w:rFonts w:ascii="Times New Roman" w:hAnsi="Times New Roman"/>
          <w:color w:val="FF00FF"/>
          <w:sz w:val="22"/>
        </w:rPr>
      </w:pPr>
    </w:p>
    <w:p w:rsidR="00875D28" w:rsidRPr="00A278E9" w:rsidRDefault="00875D28" w:rsidP="0075300B">
      <w:pPr>
        <w:pStyle w:val="escohead2"/>
        <w:ind w:left="709" w:firstLine="11"/>
        <w:jc w:val="both"/>
        <w:rPr>
          <w:rFonts w:ascii="Times New Roman" w:hAnsi="Times New Roman"/>
          <w:bCs/>
          <w:i/>
          <w:iCs/>
          <w:noProof/>
          <w:color w:val="000080"/>
          <w:sz w:val="22"/>
        </w:rPr>
      </w:pPr>
      <w:r w:rsidRPr="00A278E9">
        <w:rPr>
          <w:rFonts w:ascii="Times New Roman" w:hAnsi="Times New Roman"/>
          <w:bCs/>
          <w:i/>
          <w:iCs/>
          <w:noProof/>
          <w:color w:val="000080"/>
          <w:sz w:val="22"/>
        </w:rPr>
        <w:t xml:space="preserve">&lt;Note to </w:t>
      </w:r>
      <w:r w:rsidR="000C7478">
        <w:rPr>
          <w:rFonts w:ascii="Times New Roman" w:hAnsi="Times New Roman"/>
          <w:bCs/>
          <w:i/>
          <w:iCs/>
          <w:noProof/>
          <w:color w:val="000080"/>
          <w:sz w:val="22"/>
        </w:rPr>
        <w:t>Agency/company</w:t>
      </w:r>
      <w:r w:rsidRPr="00A278E9">
        <w:rPr>
          <w:rFonts w:ascii="Times New Roman" w:hAnsi="Times New Roman"/>
          <w:bCs/>
          <w:i/>
          <w:iCs/>
          <w:noProof/>
          <w:color w:val="000080"/>
          <w:sz w:val="22"/>
        </w:rPr>
        <w:t xml:space="preserve">:  Insert </w:t>
      </w:r>
      <w:r w:rsidR="000C7478">
        <w:rPr>
          <w:rFonts w:ascii="Times New Roman" w:hAnsi="Times New Roman"/>
          <w:bCs/>
          <w:i/>
          <w:iCs/>
          <w:noProof/>
          <w:color w:val="000080"/>
          <w:sz w:val="22"/>
        </w:rPr>
        <w:t>Agency/company</w:t>
      </w:r>
      <w:r w:rsidRPr="00A278E9">
        <w:rPr>
          <w:rFonts w:ascii="Times New Roman" w:hAnsi="Times New Roman"/>
          <w:bCs/>
          <w:i/>
          <w:iCs/>
          <w:noProof/>
          <w:color w:val="000080"/>
          <w:sz w:val="22"/>
        </w:rPr>
        <w:t>’s particular conditions in this Section as needed.&gt;</w:t>
      </w:r>
    </w:p>
    <w:p w:rsidR="00875D28" w:rsidRPr="00A278E9" w:rsidRDefault="00875D28" w:rsidP="00875D28">
      <w:pPr>
        <w:pStyle w:val="escohead2"/>
        <w:jc w:val="both"/>
        <w:rPr>
          <w:rFonts w:ascii="Times New Roman" w:hAnsi="Times New Roman"/>
          <w:color w:val="FF00FF"/>
          <w:sz w:val="22"/>
        </w:rPr>
      </w:pPr>
    </w:p>
    <w:p w:rsidR="00875D28" w:rsidRPr="00A278E9" w:rsidRDefault="00875D28" w:rsidP="00875D28">
      <w:pPr>
        <w:pStyle w:val="escohead2"/>
        <w:jc w:val="both"/>
        <w:rPr>
          <w:rFonts w:ascii="Times New Roman" w:hAnsi="Times New Roman"/>
          <w:color w:val="FF00FF"/>
          <w:sz w:val="22"/>
        </w:rPr>
      </w:pPr>
    </w:p>
    <w:p w:rsidR="00875D28" w:rsidRPr="00A278E9" w:rsidRDefault="00875D28" w:rsidP="00875D28">
      <w:pPr>
        <w:jc w:val="both"/>
        <w:rPr>
          <w:color w:val="000000"/>
          <w:sz w:val="22"/>
        </w:rPr>
      </w:pPr>
      <w:r w:rsidRPr="00A278E9">
        <w:rPr>
          <w:b/>
          <w:bCs/>
          <w:color w:val="000000"/>
          <w:sz w:val="22"/>
        </w:rPr>
        <w:t>13.</w:t>
      </w:r>
      <w:r w:rsidRPr="00A278E9">
        <w:rPr>
          <w:b/>
          <w:bCs/>
          <w:color w:val="000000"/>
          <w:sz w:val="22"/>
        </w:rPr>
        <w:tab/>
        <w:t xml:space="preserve">Scope of Work </w:t>
      </w:r>
    </w:p>
    <w:p w:rsidR="00875D28" w:rsidRPr="00A278E9" w:rsidRDefault="00875D28" w:rsidP="00875D28">
      <w:pPr>
        <w:ind w:left="720"/>
        <w:jc w:val="both"/>
        <w:rPr>
          <w:color w:val="000000"/>
          <w:sz w:val="22"/>
        </w:rPr>
      </w:pPr>
      <w:r w:rsidRPr="00A278E9">
        <w:rPr>
          <w:color w:val="000000"/>
          <w:sz w:val="22"/>
        </w:rPr>
        <w:t>The Scope of Work is attached hereto and</w:t>
      </w:r>
      <w:r w:rsidRPr="00A278E9">
        <w:rPr>
          <w:spacing w:val="-2"/>
          <w:sz w:val="22"/>
          <w:lang w:val="en-GB"/>
        </w:rPr>
        <w:t xml:space="preserve"> shall be deemed to form and be read and construed as part of the Consultancy Agreement.</w:t>
      </w:r>
    </w:p>
    <w:p w:rsidR="00875D28" w:rsidRPr="00A278E9" w:rsidRDefault="00875D28" w:rsidP="00875D28">
      <w:pPr>
        <w:jc w:val="both"/>
        <w:rPr>
          <w:rFonts w:ascii="Arial" w:hAnsi="Arial"/>
        </w:rPr>
      </w:pPr>
      <w:bookmarkStart w:id="0" w:name="BM_1_"/>
      <w:bookmarkEnd w:id="0"/>
    </w:p>
    <w:p w:rsidR="00875D28" w:rsidRPr="00A278E9" w:rsidRDefault="00875D28" w:rsidP="00875D28">
      <w:pPr>
        <w:jc w:val="both"/>
        <w:rPr>
          <w:rFonts w:ascii="Arial" w:hAnsi="Arial"/>
        </w:rPr>
      </w:pPr>
    </w:p>
    <w:p w:rsidR="00875D28" w:rsidRPr="00A278E9" w:rsidRDefault="00875D28" w:rsidP="00875D28">
      <w:pPr>
        <w:jc w:val="both"/>
        <w:rPr>
          <w:rFonts w:ascii="Arial" w:hAnsi="Arial"/>
        </w:rPr>
      </w:pPr>
    </w:p>
    <w:p w:rsidR="00875D28" w:rsidRPr="00A278E9" w:rsidRDefault="00875D28" w:rsidP="00875D28">
      <w:pPr>
        <w:jc w:val="both"/>
        <w:rPr>
          <w:rFonts w:ascii="Arial" w:hAnsi="Arial"/>
        </w:rPr>
      </w:pPr>
    </w:p>
    <w:sectPr w:rsidR="00875D28" w:rsidRPr="00A278E9" w:rsidSect="009428A8">
      <w:headerReference w:type="default" r:id="rId7"/>
      <w:footerReference w:type="default" r:id="rId8"/>
      <w:pgSz w:w="11909" w:h="16834" w:code="9"/>
      <w:pgMar w:top="1440" w:right="1152" w:bottom="1152" w:left="1152" w:header="576" w:footer="576" w:gutter="0"/>
      <w:paperSrc w:first="110" w:other="11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C4" w:rsidRDefault="004730C4" w:rsidP="006510D9">
      <w:r>
        <w:separator/>
      </w:r>
    </w:p>
  </w:endnote>
  <w:endnote w:type="continuationSeparator" w:id="0">
    <w:p w:rsidR="004730C4" w:rsidRDefault="004730C4" w:rsidP="00651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DA" w:rsidRDefault="002B0895" w:rsidP="007648DA">
    <w:pPr>
      <w:pStyle w:val="Footer"/>
      <w:pBdr>
        <w:top w:val="single" w:sz="6" w:space="1" w:color="auto"/>
      </w:pBdr>
      <w:tabs>
        <w:tab w:val="clear" w:pos="4320"/>
        <w:tab w:val="clear" w:pos="8640"/>
        <w:tab w:val="right" w:pos="9630"/>
      </w:tabs>
      <w:ind w:left="360"/>
      <w:rPr>
        <w:rFonts w:ascii="Times New Roman" w:hAnsi="Times New Roman"/>
        <w:b/>
        <w:bCs/>
        <w:i/>
        <w:color w:val="000080"/>
      </w:rPr>
    </w:pPr>
    <w:r>
      <w:rPr>
        <w:rFonts w:ascii="Times New Roman" w:hAnsi="Times New Roman"/>
        <w:b/>
        <w:bCs/>
        <w:i/>
        <w:color w:val="000080"/>
      </w:rPr>
      <w:t>&lt;</w:t>
    </w:r>
    <w:r w:rsidR="000C7478">
      <w:rPr>
        <w:rFonts w:ascii="Times New Roman" w:hAnsi="Times New Roman"/>
        <w:b/>
        <w:bCs/>
        <w:i/>
        <w:color w:val="000080"/>
      </w:rPr>
      <w:t>Agency/company</w:t>
    </w:r>
    <w:r>
      <w:rPr>
        <w:rFonts w:ascii="Times New Roman" w:hAnsi="Times New Roman"/>
        <w:b/>
        <w:bCs/>
        <w:i/>
        <w:color w:val="000080"/>
      </w:rPr>
      <w:t xml:space="preserve"> Name&gt;  </w:t>
    </w:r>
    <w:r>
      <w:rPr>
        <w:rFonts w:ascii="Times New Roman" w:hAnsi="Times New Roman"/>
        <w:b/>
        <w:bCs/>
        <w:i/>
        <w:color w:val="000080"/>
      </w:rPr>
      <w:tab/>
    </w:r>
    <w:r w:rsidR="00071A6E">
      <w:rPr>
        <w:rStyle w:val="PageNumber"/>
        <w:b/>
        <w:bCs/>
      </w:rPr>
      <w:fldChar w:fldCharType="begin"/>
    </w:r>
    <w:r>
      <w:rPr>
        <w:rStyle w:val="PageNumber"/>
        <w:b/>
        <w:bCs/>
      </w:rPr>
      <w:instrText xml:space="preserve"> PAGE </w:instrText>
    </w:r>
    <w:r w:rsidR="00071A6E">
      <w:rPr>
        <w:rStyle w:val="PageNumber"/>
        <w:b/>
        <w:bCs/>
      </w:rPr>
      <w:fldChar w:fldCharType="separate"/>
    </w:r>
    <w:r w:rsidR="009D7185">
      <w:rPr>
        <w:rStyle w:val="PageNumber"/>
        <w:b/>
        <w:bCs/>
        <w:noProof/>
      </w:rPr>
      <w:t>5</w:t>
    </w:r>
    <w:r w:rsidR="00071A6E">
      <w:rPr>
        <w:rStyle w:val="PageNumber"/>
        <w:b/>
        <w:bCs/>
      </w:rPr>
      <w:fldChar w:fldCharType="end"/>
    </w:r>
    <w:r>
      <w:rPr>
        <w:rFonts w:ascii="Times New Roman" w:hAnsi="Times New Roman"/>
        <w:b/>
        <w:bCs/>
        <w:i/>
        <w:color w:val="000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C4" w:rsidRDefault="004730C4" w:rsidP="006510D9">
      <w:r>
        <w:separator/>
      </w:r>
    </w:p>
  </w:footnote>
  <w:footnote w:type="continuationSeparator" w:id="0">
    <w:p w:rsidR="004730C4" w:rsidRDefault="004730C4" w:rsidP="00651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84" w:rsidRDefault="009428A8">
    <w:pPr>
      <w:pStyle w:val="Header"/>
      <w:widowControl/>
      <w:pBdr>
        <w:bottom w:val="single" w:sz="6" w:space="0" w:color="auto"/>
      </w:pBdr>
      <w:rPr>
        <w:rFonts w:ascii="Times New Roman" w:hAnsi="Times New Roman"/>
        <w:b/>
      </w:rPr>
    </w:pPr>
    <w:r>
      <w:rPr>
        <w:rFonts w:ascii="Times New Roman" w:hAnsi="Times New Roman"/>
        <w:b/>
      </w:rPr>
      <w:t>CONSULTANCY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E07"/>
    <w:multiLevelType w:val="hybridMultilevel"/>
    <w:tmpl w:val="84FE9CC2"/>
    <w:lvl w:ilvl="0" w:tplc="0409001B">
      <w:start w:val="1"/>
      <w:numFmt w:val="lowerRoman"/>
      <w:lvlText w:val="%1."/>
      <w:lvlJc w:val="right"/>
      <w:pPr>
        <w:tabs>
          <w:tab w:val="num" w:pos="2193"/>
        </w:tabs>
        <w:ind w:left="2193" w:hanging="360"/>
      </w:pPr>
    </w:lvl>
    <w:lvl w:ilvl="1" w:tplc="04090019" w:tentative="1">
      <w:start w:val="1"/>
      <w:numFmt w:val="lowerLetter"/>
      <w:lvlText w:val="%2."/>
      <w:lvlJc w:val="left"/>
      <w:pPr>
        <w:tabs>
          <w:tab w:val="num" w:pos="2913"/>
        </w:tabs>
        <w:ind w:left="2913" w:hanging="360"/>
      </w:pPr>
    </w:lvl>
    <w:lvl w:ilvl="2" w:tplc="0409001B" w:tentative="1">
      <w:start w:val="1"/>
      <w:numFmt w:val="lowerRoman"/>
      <w:lvlText w:val="%3."/>
      <w:lvlJc w:val="right"/>
      <w:pPr>
        <w:tabs>
          <w:tab w:val="num" w:pos="3633"/>
        </w:tabs>
        <w:ind w:left="3633" w:hanging="180"/>
      </w:pPr>
    </w:lvl>
    <w:lvl w:ilvl="3" w:tplc="0409000F" w:tentative="1">
      <w:start w:val="1"/>
      <w:numFmt w:val="decimal"/>
      <w:lvlText w:val="%4."/>
      <w:lvlJc w:val="left"/>
      <w:pPr>
        <w:tabs>
          <w:tab w:val="num" w:pos="4353"/>
        </w:tabs>
        <w:ind w:left="4353" w:hanging="360"/>
      </w:pPr>
    </w:lvl>
    <w:lvl w:ilvl="4" w:tplc="04090019" w:tentative="1">
      <w:start w:val="1"/>
      <w:numFmt w:val="lowerLetter"/>
      <w:lvlText w:val="%5."/>
      <w:lvlJc w:val="left"/>
      <w:pPr>
        <w:tabs>
          <w:tab w:val="num" w:pos="5073"/>
        </w:tabs>
        <w:ind w:left="5073" w:hanging="360"/>
      </w:pPr>
    </w:lvl>
    <w:lvl w:ilvl="5" w:tplc="0409001B" w:tentative="1">
      <w:start w:val="1"/>
      <w:numFmt w:val="lowerRoman"/>
      <w:lvlText w:val="%6."/>
      <w:lvlJc w:val="right"/>
      <w:pPr>
        <w:tabs>
          <w:tab w:val="num" w:pos="5793"/>
        </w:tabs>
        <w:ind w:left="5793" w:hanging="180"/>
      </w:pPr>
    </w:lvl>
    <w:lvl w:ilvl="6" w:tplc="0409000F" w:tentative="1">
      <w:start w:val="1"/>
      <w:numFmt w:val="decimal"/>
      <w:lvlText w:val="%7."/>
      <w:lvlJc w:val="left"/>
      <w:pPr>
        <w:tabs>
          <w:tab w:val="num" w:pos="6513"/>
        </w:tabs>
        <w:ind w:left="6513" w:hanging="360"/>
      </w:pPr>
    </w:lvl>
    <w:lvl w:ilvl="7" w:tplc="04090019" w:tentative="1">
      <w:start w:val="1"/>
      <w:numFmt w:val="lowerLetter"/>
      <w:lvlText w:val="%8."/>
      <w:lvlJc w:val="left"/>
      <w:pPr>
        <w:tabs>
          <w:tab w:val="num" w:pos="7233"/>
        </w:tabs>
        <w:ind w:left="7233" w:hanging="360"/>
      </w:pPr>
    </w:lvl>
    <w:lvl w:ilvl="8" w:tplc="0409001B" w:tentative="1">
      <w:start w:val="1"/>
      <w:numFmt w:val="lowerRoman"/>
      <w:lvlText w:val="%9."/>
      <w:lvlJc w:val="right"/>
      <w:pPr>
        <w:tabs>
          <w:tab w:val="num" w:pos="7953"/>
        </w:tabs>
        <w:ind w:left="7953" w:hanging="180"/>
      </w:pPr>
    </w:lvl>
  </w:abstractNum>
  <w:abstractNum w:abstractNumId="1">
    <w:nsid w:val="14FC4B1A"/>
    <w:multiLevelType w:val="hybridMultilevel"/>
    <w:tmpl w:val="EE282892"/>
    <w:lvl w:ilvl="0" w:tplc="4F4A3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D5B49"/>
    <w:multiLevelType w:val="hybridMultilevel"/>
    <w:tmpl w:val="85242DA4"/>
    <w:lvl w:ilvl="0" w:tplc="488A64FA">
      <w:start w:val="1"/>
      <w:numFmt w:val="lowerLetter"/>
      <w:lvlText w:val="%1)"/>
      <w:lvlJc w:val="left"/>
      <w:pPr>
        <w:tabs>
          <w:tab w:val="num" w:pos="1080"/>
        </w:tabs>
        <w:ind w:left="1080" w:hanging="360"/>
      </w:pPr>
      <w:rPr>
        <w:rFonts w:hint="default"/>
        <w:b w:val="0"/>
        <w:i w:val="0"/>
        <w:strike w:val="0"/>
        <w:dstrike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479CA"/>
    <w:multiLevelType w:val="hybridMultilevel"/>
    <w:tmpl w:val="396EB75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1C301CBE"/>
    <w:multiLevelType w:val="hybridMultilevel"/>
    <w:tmpl w:val="ECF28594"/>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20B45C96"/>
    <w:multiLevelType w:val="hybridMultilevel"/>
    <w:tmpl w:val="F11EAE76"/>
    <w:lvl w:ilvl="0" w:tplc="9274D03C">
      <w:start w:val="1"/>
      <w:numFmt w:val="lowerLetter"/>
      <w:lvlText w:val="%1)"/>
      <w:lvlJc w:val="left"/>
      <w:pPr>
        <w:tabs>
          <w:tab w:val="num" w:pos="1800"/>
        </w:tabs>
        <w:ind w:left="1800" w:hanging="360"/>
      </w:pPr>
      <w:rPr>
        <w:rFonts w:hint="default"/>
        <w:color w:val="auto"/>
      </w:rPr>
    </w:lvl>
    <w:lvl w:ilvl="1" w:tplc="75D29524">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76063"/>
    <w:multiLevelType w:val="hybridMultilevel"/>
    <w:tmpl w:val="121885DE"/>
    <w:lvl w:ilvl="0" w:tplc="1E808B42">
      <w:start w:val="1"/>
      <w:numFmt w:val="lowerLetter"/>
      <w:lvlText w:val="%1."/>
      <w:lvlJc w:val="left"/>
      <w:pPr>
        <w:tabs>
          <w:tab w:val="num" w:pos="1080"/>
        </w:tabs>
        <w:ind w:left="1080" w:hanging="36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248D4"/>
    <w:multiLevelType w:val="hybridMultilevel"/>
    <w:tmpl w:val="4D205E3E"/>
    <w:lvl w:ilvl="0" w:tplc="9A4C0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3600A6"/>
    <w:multiLevelType w:val="hybridMultilevel"/>
    <w:tmpl w:val="2CDC7FE2"/>
    <w:lvl w:ilvl="0" w:tplc="4F4A393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9F40A9"/>
    <w:multiLevelType w:val="singleLevel"/>
    <w:tmpl w:val="92B8174E"/>
    <w:lvl w:ilvl="0">
      <w:start w:val="1"/>
      <w:numFmt w:val="decimal"/>
      <w:lvlText w:val="%1)"/>
      <w:lvlJc w:val="left"/>
      <w:pPr>
        <w:tabs>
          <w:tab w:val="num" w:pos="1080"/>
        </w:tabs>
        <w:ind w:left="1080" w:hanging="360"/>
      </w:pPr>
      <w:rPr>
        <w:rFonts w:hint="default"/>
      </w:rPr>
    </w:lvl>
  </w:abstractNum>
  <w:abstractNum w:abstractNumId="10">
    <w:nsid w:val="37014D53"/>
    <w:multiLevelType w:val="hybridMultilevel"/>
    <w:tmpl w:val="7360C948"/>
    <w:lvl w:ilvl="0" w:tplc="4F4A39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4A4403"/>
    <w:multiLevelType w:val="hybridMultilevel"/>
    <w:tmpl w:val="BD88AB7E"/>
    <w:lvl w:ilvl="0" w:tplc="4F4A393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4A4F5E"/>
    <w:multiLevelType w:val="hybridMultilevel"/>
    <w:tmpl w:val="7800171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nsid w:val="39A7799B"/>
    <w:multiLevelType w:val="hybridMultilevel"/>
    <w:tmpl w:val="20F4BAAA"/>
    <w:lvl w:ilvl="0" w:tplc="B7BACDB0">
      <w:start w:val="1"/>
      <w:numFmt w:val="decimal"/>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2083E"/>
    <w:multiLevelType w:val="hybridMultilevel"/>
    <w:tmpl w:val="BD88AB7E"/>
    <w:lvl w:ilvl="0" w:tplc="4F4A393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02795D"/>
    <w:multiLevelType w:val="hybridMultilevel"/>
    <w:tmpl w:val="0AD4E30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nsid w:val="3F2105FE"/>
    <w:multiLevelType w:val="hybridMultilevel"/>
    <w:tmpl w:val="05BA31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150606A"/>
    <w:multiLevelType w:val="hybridMultilevel"/>
    <w:tmpl w:val="0AD4E30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43A43086"/>
    <w:multiLevelType w:val="multilevel"/>
    <w:tmpl w:val="DD28F7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42D3479"/>
    <w:multiLevelType w:val="hybridMultilevel"/>
    <w:tmpl w:val="A238E31A"/>
    <w:lvl w:ilvl="0" w:tplc="0409001B">
      <w:start w:val="1"/>
      <w:numFmt w:val="lowerRoman"/>
      <w:lvlText w:val="%1."/>
      <w:lvlJc w:val="right"/>
      <w:pPr>
        <w:tabs>
          <w:tab w:val="num" w:pos="2203"/>
        </w:tabs>
        <w:ind w:left="2203" w:hanging="360"/>
      </w:p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20">
    <w:nsid w:val="45713520"/>
    <w:multiLevelType w:val="singleLevel"/>
    <w:tmpl w:val="B7BACDB0"/>
    <w:lvl w:ilvl="0">
      <w:start w:val="1"/>
      <w:numFmt w:val="decimal"/>
      <w:lvlText w:val="%1)"/>
      <w:lvlJc w:val="left"/>
      <w:pPr>
        <w:tabs>
          <w:tab w:val="num" w:pos="1440"/>
        </w:tabs>
        <w:ind w:left="1440" w:hanging="720"/>
      </w:pPr>
      <w:rPr>
        <w:rFonts w:hint="default"/>
      </w:rPr>
    </w:lvl>
  </w:abstractNum>
  <w:abstractNum w:abstractNumId="21">
    <w:nsid w:val="46F01877"/>
    <w:multiLevelType w:val="hybridMultilevel"/>
    <w:tmpl w:val="20F4BAAA"/>
    <w:lvl w:ilvl="0" w:tplc="B7BACDB0">
      <w:start w:val="1"/>
      <w:numFmt w:val="decimal"/>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270466"/>
    <w:multiLevelType w:val="hybridMultilevel"/>
    <w:tmpl w:val="BB3219BC"/>
    <w:lvl w:ilvl="0" w:tplc="4F4A3932">
      <w:start w:val="1"/>
      <w:numFmt w:val="lowerLetter"/>
      <w:lvlText w:val="%1)"/>
      <w:lvlJc w:val="left"/>
      <w:pPr>
        <w:tabs>
          <w:tab w:val="num" w:pos="1800"/>
        </w:tabs>
        <w:ind w:left="180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4F4A393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493BD0"/>
    <w:multiLevelType w:val="hybridMultilevel"/>
    <w:tmpl w:val="951CDA3A"/>
    <w:lvl w:ilvl="0" w:tplc="92B817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B46DEF"/>
    <w:multiLevelType w:val="singleLevel"/>
    <w:tmpl w:val="86FC196A"/>
    <w:lvl w:ilvl="0">
      <w:start w:val="1"/>
      <w:numFmt w:val="decimal"/>
      <w:lvlText w:val="%1)"/>
      <w:lvlJc w:val="left"/>
      <w:pPr>
        <w:tabs>
          <w:tab w:val="num" w:pos="720"/>
        </w:tabs>
        <w:ind w:left="720" w:hanging="720"/>
      </w:pPr>
      <w:rPr>
        <w:rFonts w:hint="default"/>
      </w:rPr>
    </w:lvl>
  </w:abstractNum>
  <w:abstractNum w:abstractNumId="25">
    <w:nsid w:val="5F39629C"/>
    <w:multiLevelType w:val="hybridMultilevel"/>
    <w:tmpl w:val="9470FD1C"/>
    <w:lvl w:ilvl="0" w:tplc="488A64FA">
      <w:start w:val="1"/>
      <w:numFmt w:val="lowerLetter"/>
      <w:lvlText w:val="%1)"/>
      <w:lvlJc w:val="left"/>
      <w:pPr>
        <w:tabs>
          <w:tab w:val="num" w:pos="1080"/>
        </w:tabs>
        <w:ind w:left="1080" w:hanging="360"/>
      </w:pPr>
      <w:rPr>
        <w:rFonts w:hint="default"/>
        <w:b w:val="0"/>
        <w:i w:val="0"/>
        <w:strike w:val="0"/>
        <w:dstrike w:val="0"/>
        <w:color w:val="auto"/>
        <w:sz w:val="22"/>
        <w:vertAlign w:val="baseline"/>
      </w:rPr>
    </w:lvl>
    <w:lvl w:ilvl="1" w:tplc="02BA027A">
      <w:start w:val="1"/>
      <w:numFmt w:val="lowerRoman"/>
      <w:lvlText w:val="%2)"/>
      <w:lvlJc w:val="righ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5FB738B0"/>
    <w:multiLevelType w:val="hybridMultilevel"/>
    <w:tmpl w:val="DFF208E0"/>
    <w:lvl w:ilvl="0" w:tplc="92B817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546072"/>
    <w:multiLevelType w:val="hybridMultilevel"/>
    <w:tmpl w:val="7800171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8">
    <w:nsid w:val="6A946C6C"/>
    <w:multiLevelType w:val="hybridMultilevel"/>
    <w:tmpl w:val="970E5AE4"/>
    <w:lvl w:ilvl="0" w:tplc="92B8174E">
      <w:start w:val="1"/>
      <w:numFmt w:val="decimal"/>
      <w:lvlText w:val="%1)"/>
      <w:lvlJc w:val="left"/>
      <w:pPr>
        <w:tabs>
          <w:tab w:val="num" w:pos="1080"/>
        </w:tabs>
        <w:ind w:left="1080" w:hanging="360"/>
      </w:pPr>
      <w:rPr>
        <w:rFonts w:hint="default"/>
      </w:rPr>
    </w:lvl>
    <w:lvl w:ilvl="1" w:tplc="4F4A393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4F55A3"/>
    <w:multiLevelType w:val="singleLevel"/>
    <w:tmpl w:val="E0C43C2A"/>
    <w:lvl w:ilvl="0">
      <w:start w:val="1"/>
      <w:numFmt w:val="lowerLetter"/>
      <w:lvlText w:val="%1)"/>
      <w:lvlJc w:val="left"/>
      <w:pPr>
        <w:tabs>
          <w:tab w:val="num" w:pos="2160"/>
        </w:tabs>
        <w:ind w:left="2160" w:hanging="720"/>
      </w:pPr>
      <w:rPr>
        <w:rFonts w:hint="default"/>
      </w:rPr>
    </w:lvl>
  </w:abstractNum>
  <w:abstractNum w:abstractNumId="30">
    <w:nsid w:val="7048390F"/>
    <w:multiLevelType w:val="multilevel"/>
    <w:tmpl w:val="0409001F"/>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31">
    <w:nsid w:val="706F0F7E"/>
    <w:multiLevelType w:val="hybridMultilevel"/>
    <w:tmpl w:val="F6584B0C"/>
    <w:lvl w:ilvl="0" w:tplc="4F4A3932">
      <w:start w:val="1"/>
      <w:numFmt w:val="lowerLetter"/>
      <w:lvlText w:val="%1)"/>
      <w:lvlJc w:val="left"/>
      <w:pPr>
        <w:tabs>
          <w:tab w:val="num" w:pos="1800"/>
        </w:tabs>
        <w:ind w:left="180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0F6FCE"/>
    <w:multiLevelType w:val="singleLevel"/>
    <w:tmpl w:val="F6108254"/>
    <w:lvl w:ilvl="0">
      <w:start w:val="1"/>
      <w:numFmt w:val="lowerLetter"/>
      <w:lvlText w:val="%1)"/>
      <w:lvlJc w:val="left"/>
      <w:pPr>
        <w:tabs>
          <w:tab w:val="num" w:pos="1800"/>
        </w:tabs>
        <w:ind w:left="1800" w:hanging="360"/>
      </w:pPr>
      <w:rPr>
        <w:rFonts w:hint="default"/>
      </w:rPr>
    </w:lvl>
  </w:abstractNum>
  <w:abstractNum w:abstractNumId="33">
    <w:nsid w:val="74773B57"/>
    <w:multiLevelType w:val="hybridMultilevel"/>
    <w:tmpl w:val="874E32CA"/>
    <w:lvl w:ilvl="0" w:tplc="92B817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693E44"/>
    <w:multiLevelType w:val="hybridMultilevel"/>
    <w:tmpl w:val="F51E26FC"/>
    <w:lvl w:ilvl="0" w:tplc="9274D03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593003"/>
    <w:multiLevelType w:val="singleLevel"/>
    <w:tmpl w:val="4F4A3932"/>
    <w:lvl w:ilvl="0">
      <w:start w:val="1"/>
      <w:numFmt w:val="lowerLetter"/>
      <w:lvlText w:val="%1)"/>
      <w:lvlJc w:val="left"/>
      <w:pPr>
        <w:tabs>
          <w:tab w:val="num" w:pos="1800"/>
        </w:tabs>
        <w:ind w:left="1800" w:hanging="360"/>
      </w:pPr>
      <w:rPr>
        <w:rFonts w:hint="default"/>
      </w:rPr>
    </w:lvl>
  </w:abstractNum>
  <w:abstractNum w:abstractNumId="36">
    <w:nsid w:val="7D190CF0"/>
    <w:multiLevelType w:val="hybridMultilevel"/>
    <w:tmpl w:val="ECF28594"/>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7">
    <w:nsid w:val="7DFC0A51"/>
    <w:multiLevelType w:val="hybridMultilevel"/>
    <w:tmpl w:val="FA3EE830"/>
    <w:lvl w:ilvl="0" w:tplc="488A64FA">
      <w:start w:val="1"/>
      <w:numFmt w:val="lowerLetter"/>
      <w:lvlText w:val="%1)"/>
      <w:lvlJc w:val="left"/>
      <w:pPr>
        <w:tabs>
          <w:tab w:val="num" w:pos="1080"/>
        </w:tabs>
        <w:ind w:left="1080" w:hanging="360"/>
      </w:pPr>
      <w:rPr>
        <w:rFonts w:hint="default"/>
        <w:b w:val="0"/>
        <w:i w:val="0"/>
        <w:strike w:val="0"/>
        <w:dstrike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9"/>
  </w:num>
  <w:num w:numId="4">
    <w:abstractNumId w:val="24"/>
  </w:num>
  <w:num w:numId="5">
    <w:abstractNumId w:val="32"/>
  </w:num>
  <w:num w:numId="6">
    <w:abstractNumId w:val="35"/>
  </w:num>
  <w:num w:numId="7">
    <w:abstractNumId w:val="5"/>
  </w:num>
  <w:num w:numId="8">
    <w:abstractNumId w:val="6"/>
  </w:num>
  <w:num w:numId="9">
    <w:abstractNumId w:val="25"/>
  </w:num>
  <w:num w:numId="10">
    <w:abstractNumId w:val="2"/>
  </w:num>
  <w:num w:numId="11">
    <w:abstractNumId w:val="37"/>
  </w:num>
  <w:num w:numId="12">
    <w:abstractNumId w:val="34"/>
  </w:num>
  <w:num w:numId="13">
    <w:abstractNumId w:val="13"/>
  </w:num>
  <w:num w:numId="14">
    <w:abstractNumId w:val="23"/>
  </w:num>
  <w:num w:numId="15">
    <w:abstractNumId w:val="10"/>
  </w:num>
  <w:num w:numId="16">
    <w:abstractNumId w:val="1"/>
  </w:num>
  <w:num w:numId="17">
    <w:abstractNumId w:val="28"/>
  </w:num>
  <w:num w:numId="18">
    <w:abstractNumId w:val="22"/>
  </w:num>
  <w:num w:numId="19">
    <w:abstractNumId w:val="31"/>
  </w:num>
  <w:num w:numId="20">
    <w:abstractNumId w:val="8"/>
  </w:num>
  <w:num w:numId="21">
    <w:abstractNumId w:val="19"/>
  </w:num>
  <w:num w:numId="22">
    <w:abstractNumId w:val="0"/>
  </w:num>
  <w:num w:numId="23">
    <w:abstractNumId w:val="3"/>
  </w:num>
  <w:num w:numId="24">
    <w:abstractNumId w:val="11"/>
  </w:num>
  <w:num w:numId="25">
    <w:abstractNumId w:val="17"/>
  </w:num>
  <w:num w:numId="26">
    <w:abstractNumId w:val="27"/>
  </w:num>
  <w:num w:numId="27">
    <w:abstractNumId w:val="36"/>
  </w:num>
  <w:num w:numId="28">
    <w:abstractNumId w:val="30"/>
  </w:num>
  <w:num w:numId="29">
    <w:abstractNumId w:val="33"/>
  </w:num>
  <w:num w:numId="30">
    <w:abstractNumId w:val="26"/>
  </w:num>
  <w:num w:numId="31">
    <w:abstractNumId w:val="18"/>
  </w:num>
  <w:num w:numId="32">
    <w:abstractNumId w:val="16"/>
  </w:num>
  <w:num w:numId="33">
    <w:abstractNumId w:val="21"/>
  </w:num>
  <w:num w:numId="34">
    <w:abstractNumId w:val="14"/>
  </w:num>
  <w:num w:numId="35">
    <w:abstractNumId w:val="15"/>
  </w:num>
  <w:num w:numId="36">
    <w:abstractNumId w:val="12"/>
  </w:num>
  <w:num w:numId="37">
    <w:abstractNumId w:val="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75D28"/>
    <w:rsid w:val="00045648"/>
    <w:rsid w:val="00071A6E"/>
    <w:rsid w:val="000C7478"/>
    <w:rsid w:val="002B0895"/>
    <w:rsid w:val="002E1AEF"/>
    <w:rsid w:val="00384010"/>
    <w:rsid w:val="004730C4"/>
    <w:rsid w:val="004A106A"/>
    <w:rsid w:val="004D0B08"/>
    <w:rsid w:val="00521AC2"/>
    <w:rsid w:val="006510D9"/>
    <w:rsid w:val="00690E22"/>
    <w:rsid w:val="0075300B"/>
    <w:rsid w:val="007648DA"/>
    <w:rsid w:val="00875D28"/>
    <w:rsid w:val="009428A8"/>
    <w:rsid w:val="009D7185"/>
    <w:rsid w:val="00A35539"/>
    <w:rsid w:val="00B475DF"/>
    <w:rsid w:val="00CC1CB3"/>
    <w:rsid w:val="00D67360"/>
    <w:rsid w:val="00D83C38"/>
    <w:rsid w:val="00E33D7A"/>
    <w:rsid w:val="00F14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28"/>
    <w:pPr>
      <w:spacing w:after="0" w:line="240" w:lineRule="auto"/>
    </w:pPr>
    <w:rPr>
      <w:rFonts w:ascii="Times New Roman" w:eastAsia="Times New Roman" w:hAnsi="Times New Roman" w:cs="Times New Roman"/>
      <w:sz w:val="24"/>
      <w:szCs w:val="20"/>
      <w:lang w:val="en-US" w:eastAsia="en-US"/>
    </w:rPr>
  </w:style>
  <w:style w:type="paragraph" w:styleId="Heading1">
    <w:name w:val="heading 1"/>
    <w:basedOn w:val="Normal"/>
    <w:next w:val="Normal"/>
    <w:link w:val="Heading1Char"/>
    <w:qFormat/>
    <w:rsid w:val="00875D28"/>
    <w:pPr>
      <w:keepNext/>
      <w:widowControl w:val="0"/>
      <w:tabs>
        <w:tab w:val="left" w:pos="360"/>
      </w:tabs>
      <w:outlineLvl w:val="0"/>
    </w:pPr>
    <w:rPr>
      <w:b/>
      <w:sz w:val="28"/>
    </w:rPr>
  </w:style>
  <w:style w:type="paragraph" w:styleId="Heading3">
    <w:name w:val="heading 3"/>
    <w:basedOn w:val="Normal"/>
    <w:next w:val="Normal"/>
    <w:link w:val="Heading3Char"/>
    <w:qFormat/>
    <w:rsid w:val="00875D28"/>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D28"/>
    <w:rPr>
      <w:rFonts w:ascii="Times New Roman" w:eastAsia="Times New Roman" w:hAnsi="Times New Roman" w:cs="Times New Roman"/>
      <w:b/>
      <w:sz w:val="28"/>
      <w:szCs w:val="20"/>
      <w:lang w:val="en-US" w:eastAsia="en-US"/>
    </w:rPr>
  </w:style>
  <w:style w:type="character" w:customStyle="1" w:styleId="Heading3Char">
    <w:name w:val="Heading 3 Char"/>
    <w:basedOn w:val="DefaultParagraphFont"/>
    <w:link w:val="Heading3"/>
    <w:rsid w:val="00875D28"/>
    <w:rPr>
      <w:rFonts w:ascii="Times New Roman" w:eastAsia="Times New Roman" w:hAnsi="Times New Roman" w:cs="Times New Roman"/>
      <w:sz w:val="28"/>
      <w:szCs w:val="20"/>
      <w:lang w:val="en-US" w:eastAsia="en-US"/>
    </w:rPr>
  </w:style>
  <w:style w:type="paragraph" w:styleId="Header">
    <w:name w:val="header"/>
    <w:basedOn w:val="Normal"/>
    <w:link w:val="HeaderChar"/>
    <w:rsid w:val="00875D28"/>
    <w:pPr>
      <w:widowControl w:val="0"/>
      <w:tabs>
        <w:tab w:val="center" w:pos="4320"/>
        <w:tab w:val="right" w:pos="8640"/>
      </w:tabs>
    </w:pPr>
    <w:rPr>
      <w:rFonts w:ascii="Arial" w:hAnsi="Arial"/>
    </w:rPr>
  </w:style>
  <w:style w:type="character" w:customStyle="1" w:styleId="HeaderChar">
    <w:name w:val="Header Char"/>
    <w:basedOn w:val="DefaultParagraphFont"/>
    <w:link w:val="Header"/>
    <w:rsid w:val="00875D28"/>
    <w:rPr>
      <w:rFonts w:ascii="Arial" w:eastAsia="Times New Roman" w:hAnsi="Arial" w:cs="Times New Roman"/>
      <w:sz w:val="24"/>
      <w:szCs w:val="20"/>
      <w:lang w:val="en-US" w:eastAsia="en-US"/>
    </w:rPr>
  </w:style>
  <w:style w:type="paragraph" w:customStyle="1" w:styleId="escobody">
    <w:name w:val="escobody"/>
    <w:rsid w:val="00875D28"/>
    <w:pPr>
      <w:spacing w:after="0" w:line="320" w:lineRule="exact"/>
    </w:pPr>
    <w:rPr>
      <w:rFonts w:ascii="Arial" w:eastAsia="Times New Roman" w:hAnsi="Arial" w:cs="Times New Roman"/>
      <w:noProof/>
      <w:szCs w:val="20"/>
      <w:lang w:val="en-US" w:eastAsia="en-US"/>
    </w:rPr>
  </w:style>
  <w:style w:type="character" w:customStyle="1" w:styleId="escochange">
    <w:name w:val="escochange"/>
    <w:basedOn w:val="DefaultParagraphFont"/>
    <w:rsid w:val="00875D28"/>
    <w:rPr>
      <w:color w:val="FF00FF"/>
    </w:rPr>
  </w:style>
  <w:style w:type="paragraph" w:customStyle="1" w:styleId="escohead2">
    <w:name w:val="escohead2"/>
    <w:basedOn w:val="escobody"/>
    <w:rsid w:val="00875D28"/>
    <w:pPr>
      <w:spacing w:line="240" w:lineRule="auto"/>
    </w:pPr>
    <w:rPr>
      <w:b/>
      <w:noProof w:val="0"/>
      <w:sz w:val="28"/>
    </w:rPr>
  </w:style>
  <w:style w:type="character" w:styleId="PageNumber">
    <w:name w:val="page number"/>
    <w:basedOn w:val="DefaultParagraphFont"/>
    <w:semiHidden/>
    <w:rsid w:val="00875D28"/>
    <w:rPr>
      <w:sz w:val="20"/>
    </w:rPr>
  </w:style>
  <w:style w:type="paragraph" w:styleId="Footer">
    <w:name w:val="footer"/>
    <w:basedOn w:val="Normal"/>
    <w:link w:val="FooterChar"/>
    <w:uiPriority w:val="99"/>
    <w:rsid w:val="00875D28"/>
    <w:pPr>
      <w:widowControl w:val="0"/>
      <w:tabs>
        <w:tab w:val="center" w:pos="4320"/>
        <w:tab w:val="right" w:pos="8640"/>
      </w:tabs>
    </w:pPr>
    <w:rPr>
      <w:rFonts w:ascii="Arial" w:hAnsi="Arial"/>
    </w:rPr>
  </w:style>
  <w:style w:type="character" w:customStyle="1" w:styleId="FooterChar">
    <w:name w:val="Footer Char"/>
    <w:basedOn w:val="DefaultParagraphFont"/>
    <w:link w:val="Footer"/>
    <w:uiPriority w:val="99"/>
    <w:rsid w:val="00875D28"/>
    <w:rPr>
      <w:rFonts w:ascii="Arial" w:eastAsia="Times New Roman" w:hAnsi="Arial" w:cs="Times New Roman"/>
      <w:sz w:val="24"/>
      <w:szCs w:val="20"/>
      <w:lang w:val="en-US" w:eastAsia="en-US"/>
    </w:rPr>
  </w:style>
  <w:style w:type="paragraph" w:styleId="BodyText2">
    <w:name w:val="Body Text 2"/>
    <w:basedOn w:val="Normal"/>
    <w:link w:val="BodyText2Char"/>
    <w:semiHidden/>
    <w:rsid w:val="00875D28"/>
    <w:pPr>
      <w:tabs>
        <w:tab w:val="left" w:pos="-1440"/>
        <w:tab w:val="left" w:pos="-720"/>
      </w:tabs>
      <w:suppressAutoHyphens/>
      <w:jc w:val="both"/>
    </w:pPr>
    <w:rPr>
      <w:b/>
      <w:i/>
      <w:spacing w:val="-3"/>
    </w:rPr>
  </w:style>
  <w:style w:type="character" w:customStyle="1" w:styleId="BodyText2Char">
    <w:name w:val="Body Text 2 Char"/>
    <w:basedOn w:val="DefaultParagraphFont"/>
    <w:link w:val="BodyText2"/>
    <w:semiHidden/>
    <w:rsid w:val="00875D28"/>
    <w:rPr>
      <w:rFonts w:ascii="Times New Roman" w:eastAsia="Times New Roman" w:hAnsi="Times New Roman" w:cs="Times New Roman"/>
      <w:b/>
      <w:i/>
      <w:spacing w:val="-3"/>
      <w:sz w:val="24"/>
      <w:szCs w:val="20"/>
      <w:lang w:val="en-US" w:eastAsia="en-US"/>
    </w:rPr>
  </w:style>
  <w:style w:type="paragraph" w:styleId="ListParagraph">
    <w:name w:val="List Paragraph"/>
    <w:basedOn w:val="Normal"/>
    <w:uiPriority w:val="34"/>
    <w:qFormat/>
    <w:rsid w:val="00875D28"/>
    <w:pPr>
      <w:ind w:left="720"/>
    </w:pPr>
  </w:style>
  <w:style w:type="paragraph" w:styleId="BalloonText">
    <w:name w:val="Balloon Text"/>
    <w:basedOn w:val="Normal"/>
    <w:link w:val="BalloonTextChar"/>
    <w:uiPriority w:val="99"/>
    <w:semiHidden/>
    <w:unhideWhenUsed/>
    <w:rsid w:val="00690E22"/>
    <w:rPr>
      <w:rFonts w:ascii="Tahoma" w:hAnsi="Tahoma" w:cs="Tahoma"/>
      <w:sz w:val="16"/>
      <w:szCs w:val="16"/>
    </w:rPr>
  </w:style>
  <w:style w:type="character" w:customStyle="1" w:styleId="BalloonTextChar">
    <w:name w:val="Balloon Text Char"/>
    <w:basedOn w:val="DefaultParagraphFont"/>
    <w:link w:val="BalloonText"/>
    <w:uiPriority w:val="99"/>
    <w:semiHidden/>
    <w:rsid w:val="00690E22"/>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1956</Words>
  <Characters>11153</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CONSULTANCY AGREEMENT FOR INVESTMENT GRADE ENERGY AUDIT AND DEVELOPMENT OF GUARA</vt:lpstr>
    </vt:vector>
  </TitlesOfParts>
  <Company>Singapore Government</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S8438140C</dc:creator>
  <cp:lastModifiedBy>Eunice</cp:lastModifiedBy>
  <cp:revision>6</cp:revision>
  <dcterms:created xsi:type="dcterms:W3CDTF">2012-04-10T00:47:00Z</dcterms:created>
  <dcterms:modified xsi:type="dcterms:W3CDTF">2012-04-10T10:22:00Z</dcterms:modified>
</cp:coreProperties>
</file>